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D698" w14:textId="1DB8CA9E" w:rsidR="22CE50AB" w:rsidRDefault="22CE50AB" w:rsidP="00103963">
      <w:pPr>
        <w:pStyle w:val="Vahedeta"/>
      </w:pPr>
    </w:p>
    <w:p w14:paraId="089F4D9C" w14:textId="5B06F18E" w:rsidR="22CE50AB" w:rsidRDefault="22CE50AB" w:rsidP="28B730EA">
      <w:pPr>
        <w:pStyle w:val="Vahedeta"/>
        <w:jc w:val="center"/>
      </w:pPr>
      <w:r w:rsidRPr="28B730EA">
        <w:rPr>
          <w:rFonts w:ascii="Times New Roman" w:eastAsia="Times New Roman" w:hAnsi="Times New Roman" w:cs="Times New Roman"/>
          <w:b/>
          <w:bCs/>
        </w:rPr>
        <w:t xml:space="preserve"> </w:t>
      </w:r>
    </w:p>
    <w:p w14:paraId="35C458F8" w14:textId="0BE6BEEB" w:rsidR="22CE50AB" w:rsidRDefault="22CE50AB" w:rsidP="28B730EA">
      <w:pPr>
        <w:pStyle w:val="Vahedeta"/>
        <w:jc w:val="center"/>
      </w:pPr>
      <w:r w:rsidRPr="28B730EA">
        <w:rPr>
          <w:rFonts w:ascii="Times New Roman" w:eastAsia="Times New Roman" w:hAnsi="Times New Roman" w:cs="Times New Roman"/>
          <w:b/>
          <w:bCs/>
        </w:rPr>
        <w:t>Seletuskiri</w:t>
      </w:r>
    </w:p>
    <w:p w14:paraId="0DE7881F" w14:textId="55E0F5E6" w:rsidR="22CE50AB" w:rsidRDefault="22CE50AB" w:rsidP="28B730EA">
      <w:pPr>
        <w:pStyle w:val="Vahedeta"/>
        <w:jc w:val="center"/>
      </w:pPr>
      <w:r w:rsidRPr="28B730EA">
        <w:rPr>
          <w:rFonts w:ascii="Times New Roman" w:eastAsia="Times New Roman" w:hAnsi="Times New Roman" w:cs="Times New Roman"/>
          <w:b/>
          <w:bCs/>
        </w:rPr>
        <w:t>Vabariigi Valitsuse otsuse eelnõu „Eesti seisukohad direktiivi eelnõu kohta, millega muudetakse Euroopa ruumiandmete taristu (INSPIRE) direktiivi 2007/2/EÜ“ juurde</w:t>
      </w:r>
    </w:p>
    <w:p w14:paraId="212D9D10" w14:textId="223F18B3" w:rsidR="22CE50AB" w:rsidRDefault="22CE50AB" w:rsidP="28B730EA">
      <w:pPr>
        <w:pStyle w:val="Vahedeta"/>
      </w:pPr>
      <w:r w:rsidRPr="28B730EA">
        <w:rPr>
          <w:rFonts w:ascii="Times New Roman" w:eastAsia="Times New Roman" w:hAnsi="Times New Roman" w:cs="Times New Roman"/>
        </w:rPr>
        <w:t xml:space="preserve"> </w:t>
      </w:r>
    </w:p>
    <w:p w14:paraId="6A41FD4F" w14:textId="1B4FCD6C" w:rsidR="22CE50AB" w:rsidRDefault="22CE50AB" w:rsidP="28B730EA">
      <w:pPr>
        <w:pStyle w:val="Vahedeta"/>
        <w:numPr>
          <w:ilvl w:val="0"/>
          <w:numId w:val="9"/>
        </w:numPr>
        <w:ind w:left="426" w:hanging="426"/>
        <w:rPr>
          <w:rFonts w:ascii="Times New Roman" w:eastAsia="Times New Roman" w:hAnsi="Times New Roman" w:cs="Times New Roman"/>
          <w:b/>
          <w:bCs/>
        </w:rPr>
      </w:pPr>
      <w:r w:rsidRPr="28B730EA">
        <w:rPr>
          <w:rFonts w:ascii="Times New Roman" w:eastAsia="Times New Roman" w:hAnsi="Times New Roman" w:cs="Times New Roman"/>
          <w:b/>
          <w:bCs/>
        </w:rPr>
        <w:t xml:space="preserve">Sissejuhatus </w:t>
      </w:r>
    </w:p>
    <w:p w14:paraId="46B91237" w14:textId="228485B2" w:rsidR="22CE50AB" w:rsidRDefault="22CE50AB" w:rsidP="28B730EA">
      <w:pPr>
        <w:pStyle w:val="Vahedeta"/>
      </w:pPr>
      <w:r w:rsidRPr="28B730EA">
        <w:rPr>
          <w:rFonts w:ascii="Times New Roman" w:eastAsia="Times New Roman" w:hAnsi="Times New Roman" w:cs="Times New Roman"/>
          <w:b/>
          <w:bCs/>
        </w:rPr>
        <w:t xml:space="preserve"> </w:t>
      </w:r>
    </w:p>
    <w:p w14:paraId="6C87BF98" w14:textId="110EF2ED" w:rsidR="22CE50AB" w:rsidRDefault="22CE50AB" w:rsidP="001A28BC">
      <w:pPr>
        <w:pStyle w:val="Vahedeta"/>
        <w:jc w:val="both"/>
      </w:pPr>
      <w:r w:rsidRPr="28B730EA">
        <w:rPr>
          <w:rFonts w:ascii="Times New Roman" w:eastAsia="Times New Roman" w:hAnsi="Times New Roman" w:cs="Times New Roman"/>
        </w:rPr>
        <w:t>Euroopa Komisjon tegi 10. detsembril 2025. a ettepaneku uuendada INSPIRE direktiivi 2007/2/EÜ</w:t>
      </w:r>
      <w:hyperlink r:id="rId8" w:anchor="_ftn1">
        <w:r w:rsidRPr="28B730EA">
          <w:rPr>
            <w:rStyle w:val="Hperlink"/>
            <w:rFonts w:ascii="Times New Roman" w:eastAsia="Times New Roman" w:hAnsi="Times New Roman" w:cs="Times New Roman"/>
            <w:color w:val="467886"/>
            <w:vertAlign w:val="superscript"/>
          </w:rPr>
          <w:t>[1]</w:t>
        </w:r>
      </w:hyperlink>
      <w:r w:rsidRPr="28B730EA">
        <w:rPr>
          <w:rFonts w:ascii="Times New Roman" w:eastAsia="Times New Roman" w:hAnsi="Times New Roman" w:cs="Times New Roman"/>
        </w:rPr>
        <w:t xml:space="preserve">, mis puudutab keskkonda mõjutavate ruumiandmete kogumist ja avalikustamist. </w:t>
      </w:r>
    </w:p>
    <w:p w14:paraId="64171E2B" w14:textId="179392C8" w:rsidR="22CE50AB" w:rsidRDefault="22CE50AB" w:rsidP="001A28BC">
      <w:pPr>
        <w:pStyle w:val="Vahedeta"/>
        <w:jc w:val="both"/>
      </w:pPr>
      <w:r w:rsidRPr="28B730EA">
        <w:rPr>
          <w:rFonts w:ascii="Times New Roman" w:eastAsia="Times New Roman" w:hAnsi="Times New Roman" w:cs="Times New Roman"/>
        </w:rPr>
        <w:t>Eesmärgiks on viia kaheksateist aastat tagasi kirja pandud direktiivi sisu kooskõlla uutes ELi andmehalduse õigusaktides sätestatud normidega. Tegemist on vajaliku sammuga, sest 2007. aasta direktiiv on ajale jalgu jäänud.</w:t>
      </w:r>
    </w:p>
    <w:p w14:paraId="6056DD8B" w14:textId="181253AA" w:rsidR="22CE50AB" w:rsidRDefault="22CE50AB" w:rsidP="001A28BC">
      <w:pPr>
        <w:pStyle w:val="Vahedeta"/>
        <w:jc w:val="both"/>
      </w:pPr>
      <w:r w:rsidRPr="28B730EA">
        <w:rPr>
          <w:rFonts w:ascii="Times New Roman" w:eastAsia="Times New Roman" w:hAnsi="Times New Roman" w:cs="Times New Roman"/>
        </w:rPr>
        <w:t xml:space="preserve">Eestis mõjutab muudatus </w:t>
      </w:r>
      <w:r w:rsidR="00E80798">
        <w:rPr>
          <w:rFonts w:ascii="Times New Roman" w:eastAsia="Times New Roman" w:hAnsi="Times New Roman" w:cs="Times New Roman"/>
        </w:rPr>
        <w:t>M</w:t>
      </w:r>
      <w:r w:rsidRPr="28B730EA">
        <w:rPr>
          <w:rFonts w:ascii="Times New Roman" w:eastAsia="Times New Roman" w:hAnsi="Times New Roman" w:cs="Times New Roman"/>
        </w:rPr>
        <w:t>aa- ja ruumiameti tööd</w:t>
      </w:r>
      <w:r w:rsidR="00024244">
        <w:rPr>
          <w:rFonts w:ascii="Times New Roman" w:eastAsia="Times New Roman" w:hAnsi="Times New Roman" w:cs="Times New Roman"/>
        </w:rPr>
        <w:t xml:space="preserve"> ning kõiki INSPIRE direktiivi andmeomanik</w:t>
      </w:r>
      <w:r w:rsidR="000A7824">
        <w:rPr>
          <w:rFonts w:ascii="Times New Roman" w:eastAsia="Times New Roman" w:hAnsi="Times New Roman" w:cs="Times New Roman"/>
        </w:rPr>
        <w:t>k</w:t>
      </w:r>
      <w:r w:rsidR="00024244">
        <w:rPr>
          <w:rFonts w:ascii="Times New Roman" w:eastAsia="Times New Roman" w:hAnsi="Times New Roman" w:cs="Times New Roman"/>
        </w:rPr>
        <w:t>e</w:t>
      </w:r>
      <w:r w:rsidR="000A7824">
        <w:rPr>
          <w:rFonts w:ascii="Times New Roman" w:eastAsia="Times New Roman" w:hAnsi="Times New Roman" w:cs="Times New Roman"/>
        </w:rPr>
        <w:t xml:space="preserve"> </w:t>
      </w:r>
      <w:r w:rsidR="009E0F22">
        <w:rPr>
          <w:rFonts w:ascii="Times New Roman" w:eastAsia="Times New Roman" w:hAnsi="Times New Roman" w:cs="Times New Roman"/>
        </w:rPr>
        <w:t>(</w:t>
      </w:r>
      <w:r w:rsidR="00221DB2">
        <w:rPr>
          <w:rFonts w:ascii="Times New Roman" w:eastAsia="Times New Roman" w:hAnsi="Times New Roman" w:cs="Times New Roman"/>
        </w:rPr>
        <w:t>14 riigiasutust)</w:t>
      </w:r>
      <w:r w:rsidRPr="28B730EA">
        <w:rPr>
          <w:rFonts w:ascii="Times New Roman" w:eastAsia="Times New Roman" w:hAnsi="Times New Roman" w:cs="Times New Roman"/>
        </w:rPr>
        <w:t>. Ettepaneku peamine mõju seisneb ELi õigusruumi korrastamises. Direktiivi muudatuste vastuvõtmise järel tuleb kaaluda, kas on vaja muuta ka ruumiandmete seadust</w:t>
      </w:r>
      <w:r w:rsidRPr="28B730EA">
        <w:rPr>
          <w:rFonts w:ascii="Times New Roman" w:eastAsia="Times New Roman" w:hAnsi="Times New Roman" w:cs="Times New Roman"/>
          <w:color w:val="156082" w:themeColor="accent1"/>
        </w:rPr>
        <w:t xml:space="preserve">, </w:t>
      </w:r>
      <w:r w:rsidRPr="28B730EA">
        <w:rPr>
          <w:rFonts w:ascii="Times New Roman" w:eastAsia="Times New Roman" w:hAnsi="Times New Roman" w:cs="Times New Roman"/>
          <w:color w:val="000000" w:themeColor="text1"/>
        </w:rPr>
        <w:t xml:space="preserve">millega on INSPIRE direktiiv Eesti õigusruumi üle võetud. </w:t>
      </w:r>
    </w:p>
    <w:p w14:paraId="1E030DBC" w14:textId="2521E79F" w:rsidR="22CE50AB" w:rsidRDefault="22CE50AB" w:rsidP="001A28BC">
      <w:pPr>
        <w:pStyle w:val="Vahedeta"/>
        <w:jc w:val="both"/>
      </w:pPr>
      <w:r w:rsidRPr="28B730EA">
        <w:rPr>
          <w:rFonts w:ascii="Times New Roman" w:eastAsia="Times New Roman" w:hAnsi="Times New Roman" w:cs="Times New Roman"/>
        </w:rPr>
        <w:t xml:space="preserve">ELi toimimise lepingu keskkonna osa ja selle artikkel 192 lõige 1 lubavad direktiivi nõukogus kvalifitseeritud häälteenamusega ära muuta. </w:t>
      </w:r>
    </w:p>
    <w:p w14:paraId="4B826092" w14:textId="111CC6D2" w:rsidR="22CE50AB" w:rsidRDefault="22CE50AB" w:rsidP="001A28BC">
      <w:pPr>
        <w:pStyle w:val="Vahedeta"/>
        <w:jc w:val="both"/>
      </w:pPr>
      <w:r w:rsidRPr="28B730EA">
        <w:rPr>
          <w:rFonts w:ascii="Times New Roman" w:eastAsia="Times New Roman" w:hAnsi="Times New Roman" w:cs="Times New Roman"/>
        </w:rPr>
        <w:t xml:space="preserve"> </w:t>
      </w:r>
    </w:p>
    <w:p w14:paraId="49B247DF" w14:textId="19BEE6C2" w:rsidR="22CE50AB" w:rsidRDefault="22CE50AB" w:rsidP="001A28BC">
      <w:pPr>
        <w:pStyle w:val="Vahedeta"/>
        <w:jc w:val="both"/>
      </w:pPr>
      <w:r w:rsidRPr="28B730EA">
        <w:rPr>
          <w:rFonts w:ascii="Times New Roman" w:eastAsia="Times New Roman" w:hAnsi="Times New Roman" w:cs="Times New Roman"/>
        </w:rPr>
        <w:t>Kokkuvõtlikult on muudatuse eesmärgiks INSPIRE direktiivi ühtlustamine nn avaandmete direktiivi ja nn väärtuslike andmete määruse nõuetega, mille jaoks direktiivis tehakse järgnevad muudatused:</w:t>
      </w:r>
    </w:p>
    <w:p w14:paraId="4612ED28" w14:textId="4D7E77EF" w:rsidR="22CE50AB" w:rsidRDefault="22CE50AB" w:rsidP="28B730EA">
      <w:pPr>
        <w:pStyle w:val="Vahedeta"/>
        <w:numPr>
          <w:ilvl w:val="0"/>
          <w:numId w:val="8"/>
        </w:numPr>
        <w:ind w:left="426"/>
        <w:rPr>
          <w:rFonts w:ascii="Times New Roman" w:eastAsia="Times New Roman" w:hAnsi="Times New Roman" w:cs="Times New Roman"/>
        </w:rPr>
      </w:pPr>
      <w:r w:rsidRPr="28B730EA">
        <w:rPr>
          <w:rFonts w:ascii="Times New Roman" w:eastAsia="Times New Roman" w:hAnsi="Times New Roman" w:cs="Times New Roman"/>
        </w:rPr>
        <w:t>ristkasutatavuse ja võrguteenuste nõuete kaotamine;</w:t>
      </w:r>
    </w:p>
    <w:p w14:paraId="79F58F21" w14:textId="0C5D3196" w:rsidR="22CE50AB" w:rsidRDefault="22CE50AB" w:rsidP="28B730EA">
      <w:pPr>
        <w:pStyle w:val="Vahedeta"/>
        <w:numPr>
          <w:ilvl w:val="0"/>
          <w:numId w:val="8"/>
        </w:numPr>
        <w:ind w:left="426"/>
        <w:rPr>
          <w:rFonts w:ascii="Times New Roman" w:eastAsia="Times New Roman" w:hAnsi="Times New Roman" w:cs="Times New Roman"/>
        </w:rPr>
      </w:pPr>
      <w:r w:rsidRPr="28B730EA">
        <w:rPr>
          <w:rFonts w:ascii="Times New Roman" w:eastAsia="Times New Roman" w:hAnsi="Times New Roman" w:cs="Times New Roman"/>
        </w:rPr>
        <w:t>EL</w:t>
      </w:r>
      <w:r w:rsidR="008E1AA5">
        <w:rPr>
          <w:rFonts w:ascii="Times New Roman" w:eastAsia="Times New Roman" w:hAnsi="Times New Roman" w:cs="Times New Roman"/>
        </w:rPr>
        <w:t>i</w:t>
      </w:r>
      <w:r w:rsidRPr="28B730EA">
        <w:rPr>
          <w:rFonts w:ascii="Times New Roman" w:eastAsia="Times New Roman" w:hAnsi="Times New Roman" w:cs="Times New Roman"/>
        </w:rPr>
        <w:t xml:space="preserve"> geoportaali (INSPIRE geoportaal) haldamise lõpetamine </w:t>
      </w:r>
      <w:r w:rsidR="008E1AA5">
        <w:rPr>
          <w:rFonts w:ascii="Times New Roman" w:eastAsia="Times New Roman" w:hAnsi="Times New Roman" w:cs="Times New Roman"/>
        </w:rPr>
        <w:t>Euroopa Komisjoni</w:t>
      </w:r>
      <w:r w:rsidRPr="28B730EA">
        <w:rPr>
          <w:rFonts w:ascii="Times New Roman" w:eastAsia="Times New Roman" w:hAnsi="Times New Roman" w:cs="Times New Roman"/>
        </w:rPr>
        <w:t xml:space="preserve"> poolt;</w:t>
      </w:r>
    </w:p>
    <w:p w14:paraId="23ACF0FA" w14:textId="74DA01F7" w:rsidR="22CE50AB" w:rsidRDefault="22CE50AB" w:rsidP="28B730EA">
      <w:pPr>
        <w:pStyle w:val="Vahedeta"/>
        <w:numPr>
          <w:ilvl w:val="0"/>
          <w:numId w:val="8"/>
        </w:numPr>
        <w:ind w:left="426"/>
        <w:rPr>
          <w:rFonts w:ascii="Times New Roman" w:eastAsia="Times New Roman" w:hAnsi="Times New Roman" w:cs="Times New Roman"/>
        </w:rPr>
      </w:pPr>
      <w:r w:rsidRPr="28B730EA">
        <w:rPr>
          <w:rFonts w:ascii="Times New Roman" w:eastAsia="Times New Roman" w:hAnsi="Times New Roman" w:cs="Times New Roman"/>
        </w:rPr>
        <w:t>INSPIRE aruandluse asendamine avaandmete ja väärtuslike andmete aruandlusega;</w:t>
      </w:r>
    </w:p>
    <w:p w14:paraId="3883E84E" w14:textId="7D991062" w:rsidR="22CE50AB" w:rsidRDefault="22CE50AB" w:rsidP="28B730EA">
      <w:pPr>
        <w:pStyle w:val="Vahedeta"/>
        <w:numPr>
          <w:ilvl w:val="0"/>
          <w:numId w:val="8"/>
        </w:numPr>
        <w:ind w:left="426"/>
        <w:rPr>
          <w:rFonts w:ascii="Times New Roman" w:eastAsia="Times New Roman" w:hAnsi="Times New Roman" w:cs="Times New Roman"/>
        </w:rPr>
      </w:pPr>
      <w:r w:rsidRPr="28B730EA">
        <w:rPr>
          <w:rFonts w:ascii="Times New Roman" w:eastAsia="Times New Roman" w:hAnsi="Times New Roman" w:cs="Times New Roman"/>
        </w:rPr>
        <w:t>metaandmete korra lihtsustamine.</w:t>
      </w:r>
    </w:p>
    <w:p w14:paraId="2FBD35D6" w14:textId="1D6E19A6" w:rsidR="22CE50AB" w:rsidRDefault="22CE50AB" w:rsidP="28B730EA">
      <w:pPr>
        <w:pStyle w:val="Vahedeta"/>
      </w:pPr>
      <w:r w:rsidRPr="28B730EA">
        <w:rPr>
          <w:rFonts w:ascii="Times New Roman" w:eastAsia="Times New Roman" w:hAnsi="Times New Roman" w:cs="Times New Roman"/>
        </w:rPr>
        <w:t xml:space="preserve"> </w:t>
      </w:r>
    </w:p>
    <w:p w14:paraId="2714F692" w14:textId="6CFDAE72" w:rsidR="22CE50AB" w:rsidRPr="00FB29BF" w:rsidRDefault="00967A92" w:rsidP="28B730EA">
      <w:pPr>
        <w:pStyle w:val="Vahedeta"/>
        <w:rPr>
          <w:rFonts w:ascii="Times New Roman" w:hAnsi="Times New Roman" w:cs="Times New Roman"/>
        </w:rPr>
      </w:pPr>
      <w:r w:rsidRPr="00FB29BF">
        <w:rPr>
          <w:rFonts w:ascii="Times New Roman" w:hAnsi="Times New Roman" w:cs="Times New Roman"/>
        </w:rPr>
        <w:t>Seisukohad ja seletuskirja koostasid Maa- ja ruumiameti andmehalduse ja analüüsi osakonna juhataja Mart Randmäe (</w:t>
      </w:r>
      <w:hyperlink r:id="rId9">
        <w:r w:rsidRPr="00FB29BF">
          <w:rPr>
            <w:rStyle w:val="Hperlink"/>
            <w:rFonts w:ascii="Times New Roman" w:hAnsi="Times New Roman" w:cs="Times New Roman"/>
          </w:rPr>
          <w:t>Mart.Randmae@maaruum.ee</w:t>
        </w:r>
      </w:hyperlink>
      <w:r w:rsidRPr="00FB29BF">
        <w:rPr>
          <w:rFonts w:ascii="Times New Roman" w:hAnsi="Times New Roman" w:cs="Times New Roman"/>
        </w:rPr>
        <w:t>)</w:t>
      </w:r>
      <w:r w:rsidR="00746B33">
        <w:rPr>
          <w:rFonts w:ascii="Times New Roman" w:hAnsi="Times New Roman" w:cs="Times New Roman"/>
        </w:rPr>
        <w:t xml:space="preserve"> ja Majandus- ja Kommunikatsiooniministeeriumi ELi ja rahvusvahelise </w:t>
      </w:r>
      <w:r w:rsidR="00AF783E">
        <w:rPr>
          <w:rFonts w:ascii="Times New Roman" w:hAnsi="Times New Roman" w:cs="Times New Roman"/>
        </w:rPr>
        <w:t>koostöö osakonna nõunik Külli Kapper (</w:t>
      </w:r>
      <w:hyperlink r:id="rId10" w:history="1">
        <w:r w:rsidR="00105B42" w:rsidRPr="0083608C">
          <w:rPr>
            <w:rStyle w:val="Hperlink"/>
            <w:rFonts w:ascii="Times New Roman" w:hAnsi="Times New Roman" w:cs="Times New Roman"/>
          </w:rPr>
          <w:t>Kulli.Kapper@mkm.ee</w:t>
        </w:r>
      </w:hyperlink>
      <w:r w:rsidR="00105B42">
        <w:rPr>
          <w:rFonts w:ascii="Times New Roman" w:hAnsi="Times New Roman" w:cs="Times New Roman"/>
        </w:rPr>
        <w:t>)</w:t>
      </w:r>
      <w:r w:rsidRPr="00FB29BF">
        <w:rPr>
          <w:rFonts w:ascii="Times New Roman" w:hAnsi="Times New Roman" w:cs="Times New Roman"/>
        </w:rPr>
        <w:t>. Valdkonna eest vastutavad Maa- ja ruumiameti digiteenuste direktor Taavi Jakobson (</w:t>
      </w:r>
      <w:hyperlink r:id="rId11">
        <w:r w:rsidRPr="00FB29BF">
          <w:rPr>
            <w:rStyle w:val="Hperlink"/>
            <w:rFonts w:ascii="Times New Roman" w:hAnsi="Times New Roman" w:cs="Times New Roman"/>
          </w:rPr>
          <w:t>Taavi.Jakobson@maaruum.ee</w:t>
        </w:r>
      </w:hyperlink>
      <w:r w:rsidRPr="00FB29BF">
        <w:rPr>
          <w:rFonts w:ascii="Times New Roman" w:hAnsi="Times New Roman" w:cs="Times New Roman"/>
        </w:rPr>
        <w:t>) ja Majandus- ja Kommunikatsiooniministeeriumi maa- ja ruumipoliitika osakonna juhataja Ivari Rannama (</w:t>
      </w:r>
      <w:hyperlink r:id="rId12" w:history="1">
        <w:r w:rsidR="00FB29BF" w:rsidRPr="00FB29BF">
          <w:rPr>
            <w:rStyle w:val="Hperlink"/>
            <w:rFonts w:ascii="Times New Roman" w:hAnsi="Times New Roman" w:cs="Times New Roman"/>
          </w:rPr>
          <w:t>Ivari.Rannama@mkm.ee</w:t>
        </w:r>
      </w:hyperlink>
      <w:r w:rsidR="00FB29BF" w:rsidRPr="00FB29BF">
        <w:rPr>
          <w:rFonts w:ascii="Times New Roman" w:hAnsi="Times New Roman" w:cs="Times New Roman"/>
        </w:rPr>
        <w:t xml:space="preserve">). </w:t>
      </w:r>
    </w:p>
    <w:p w14:paraId="2DB24428" w14:textId="77777777" w:rsidR="00FB29BF" w:rsidRDefault="00FB29BF" w:rsidP="28B730EA">
      <w:pPr>
        <w:pStyle w:val="Vahedeta"/>
      </w:pPr>
    </w:p>
    <w:p w14:paraId="212D0647" w14:textId="605839D1" w:rsidR="22CE50AB" w:rsidRDefault="22CE50AB" w:rsidP="28B730EA">
      <w:pPr>
        <w:pStyle w:val="Vahedeta"/>
        <w:numPr>
          <w:ilvl w:val="0"/>
          <w:numId w:val="9"/>
        </w:numPr>
        <w:ind w:left="426"/>
        <w:rPr>
          <w:rFonts w:ascii="Times New Roman" w:eastAsia="Times New Roman" w:hAnsi="Times New Roman" w:cs="Times New Roman"/>
          <w:b/>
          <w:bCs/>
        </w:rPr>
      </w:pPr>
      <w:r w:rsidRPr="28B730EA">
        <w:rPr>
          <w:rFonts w:ascii="Times New Roman" w:eastAsia="Times New Roman" w:hAnsi="Times New Roman" w:cs="Times New Roman"/>
          <w:b/>
          <w:bCs/>
        </w:rPr>
        <w:t>Sisu ja võrdlev analüüs</w:t>
      </w:r>
    </w:p>
    <w:p w14:paraId="7089C470" w14:textId="7C86C2F1" w:rsidR="22CE50AB" w:rsidRDefault="22CE50AB" w:rsidP="28B730EA">
      <w:pPr>
        <w:pStyle w:val="Vahedeta"/>
      </w:pPr>
      <w:r w:rsidRPr="28B730EA">
        <w:rPr>
          <w:rFonts w:ascii="Times New Roman" w:eastAsia="Times New Roman" w:hAnsi="Times New Roman" w:cs="Times New Roman"/>
        </w:rPr>
        <w:t xml:space="preserve"> </w:t>
      </w:r>
    </w:p>
    <w:p w14:paraId="4916D0E4" w14:textId="4BA76387" w:rsidR="22CE50AB" w:rsidRDefault="22CE50AB" w:rsidP="00D2211A">
      <w:pPr>
        <w:pStyle w:val="Vahedeta"/>
        <w:jc w:val="both"/>
      </w:pPr>
      <w:r w:rsidRPr="28B730EA">
        <w:rPr>
          <w:rFonts w:ascii="Times New Roman" w:eastAsia="Times New Roman" w:hAnsi="Times New Roman" w:cs="Times New Roman"/>
        </w:rPr>
        <w:t xml:space="preserve">Lühendiga INSPIRE (Infrastructure for Spatial Information in the European Community) märgistatud direktiivi läbivateks mõisteteks on ruumiandmed ja -teenused. Need on mingile asukohale või geograafilisele alale viitavad andmed ja teenused, mis võimaldavad neid andmeid otsida, vaadata ning kasutada. Nii saab näiteks vaadata </w:t>
      </w:r>
      <w:r w:rsidR="00D13025" w:rsidRPr="00D13025">
        <w:rPr>
          <w:rFonts w:ascii="Times New Roman" w:eastAsia="Times New Roman" w:hAnsi="Times New Roman" w:cs="Times New Roman"/>
        </w:rPr>
        <w:t xml:space="preserve">Eesti topograafia andmekogu (ETAK) maakatte </w:t>
      </w:r>
      <w:r w:rsidR="006B4719">
        <w:rPr>
          <w:rFonts w:ascii="Times New Roman" w:eastAsia="Times New Roman" w:hAnsi="Times New Roman" w:cs="Times New Roman"/>
        </w:rPr>
        <w:t xml:space="preserve">kõlvikuid </w:t>
      </w:r>
      <w:r w:rsidRPr="28B730EA">
        <w:rPr>
          <w:rFonts w:ascii="Times New Roman" w:eastAsia="Times New Roman" w:hAnsi="Times New Roman" w:cs="Times New Roman"/>
        </w:rPr>
        <w:t xml:space="preserve">või kaitstavaid loodusobjekte või infot mullastiku kohta. </w:t>
      </w:r>
    </w:p>
    <w:p w14:paraId="404C2A0B" w14:textId="4AC95680" w:rsidR="22CE50AB" w:rsidRDefault="22CE50AB" w:rsidP="00D2211A">
      <w:pPr>
        <w:pStyle w:val="Vahedeta"/>
        <w:jc w:val="both"/>
      </w:pPr>
      <w:r w:rsidRPr="28B730EA">
        <w:rPr>
          <w:rFonts w:ascii="Times New Roman" w:eastAsia="Times New Roman" w:hAnsi="Times New Roman" w:cs="Times New Roman"/>
        </w:rPr>
        <w:t xml:space="preserve">Enne 2007. a koguti, säilitati ja avalikustati ELis väga erinevaid keskkonda puudutavaid ruumiandmeid, ent need andmed ei olnud piisavalt kättesaadavad, ühitatavad ja nende kvaliteet oli ebaühtlane. </w:t>
      </w:r>
    </w:p>
    <w:p w14:paraId="2A95FBF0" w14:textId="7684C0C1" w:rsidR="22CE50AB" w:rsidRDefault="22CE50AB" w:rsidP="00D2211A">
      <w:pPr>
        <w:pStyle w:val="Vahedeta"/>
        <w:jc w:val="both"/>
      </w:pPr>
      <w:r w:rsidRPr="28B730EA">
        <w:rPr>
          <w:rFonts w:ascii="Times New Roman" w:eastAsia="Times New Roman" w:hAnsi="Times New Roman" w:cs="Times New Roman"/>
        </w:rPr>
        <w:t xml:space="preserve">Sestap kirjutatigi INSPIRE direktiivi 2007. a nõuded, mis kohustasid  ELi riike koostama metaandmete kujul kõigi vajalike ruumiandmekogumite- ja teenuste kirjeldused. Lepiti kokku selles, et kaotatakse põhjendamatud tõkked andmete jagamisel. </w:t>
      </w:r>
    </w:p>
    <w:p w14:paraId="769641BF" w14:textId="6FA21270" w:rsidR="22CE50AB" w:rsidRDefault="22CE50AB" w:rsidP="00D2211A">
      <w:pPr>
        <w:pStyle w:val="Vahedeta"/>
        <w:jc w:val="both"/>
      </w:pPr>
      <w:r w:rsidRPr="28B730EA">
        <w:rPr>
          <w:rFonts w:ascii="Times New Roman" w:eastAsia="Times New Roman" w:hAnsi="Times New Roman" w:cs="Times New Roman"/>
        </w:rPr>
        <w:lastRenderedPageBreak/>
        <w:t xml:space="preserve">Sätestati kohustus töötada ühiselt välja tehnilised standardid andmete ristkasutamiseks ning pandi paika ajaraam nende standardite kasutuselevõtuks. Otsustati luua ühine teenuste </w:t>
      </w:r>
      <w:r w:rsidR="00DC29D0">
        <w:rPr>
          <w:rFonts w:ascii="Times New Roman" w:eastAsia="Times New Roman" w:hAnsi="Times New Roman" w:cs="Times New Roman"/>
        </w:rPr>
        <w:t>platvorm</w:t>
      </w:r>
      <w:r w:rsidR="00DC29D0" w:rsidRPr="28B730EA">
        <w:rPr>
          <w:rFonts w:ascii="Times New Roman" w:eastAsia="Times New Roman" w:hAnsi="Times New Roman" w:cs="Times New Roman"/>
        </w:rPr>
        <w:t xml:space="preserve"> </w:t>
      </w:r>
      <w:r w:rsidRPr="28B730EA">
        <w:rPr>
          <w:rFonts w:ascii="Times New Roman" w:eastAsia="Times New Roman" w:hAnsi="Times New Roman" w:cs="Times New Roman"/>
        </w:rPr>
        <w:t xml:space="preserve">ja liikmesriikidel tekkis kohustus panna püsti kontaktpunkt direktiiviga seotu küsimuste koordineerimiseks. </w:t>
      </w:r>
    </w:p>
    <w:p w14:paraId="45CC5DA7" w14:textId="33FBC0BC" w:rsidR="22CE50AB" w:rsidRDefault="22CE50AB" w:rsidP="00D2211A">
      <w:pPr>
        <w:pStyle w:val="Vahedeta"/>
        <w:jc w:val="both"/>
      </w:pPr>
      <w:r w:rsidRPr="28B730EA">
        <w:rPr>
          <w:rFonts w:ascii="Times New Roman" w:eastAsia="Times New Roman" w:hAnsi="Times New Roman" w:cs="Times New Roman"/>
        </w:rPr>
        <w:t>Lisaks tuli komisjonil luua ELi tasandil INSPIRE geoportaal</w:t>
      </w:r>
      <w:hyperlink r:id="rId13" w:anchor="_ftn2">
        <w:r w:rsidRPr="28B730EA">
          <w:rPr>
            <w:rStyle w:val="Hperlink"/>
            <w:rFonts w:ascii="Times New Roman" w:eastAsia="Times New Roman" w:hAnsi="Times New Roman" w:cs="Times New Roman"/>
            <w:color w:val="467886"/>
            <w:vertAlign w:val="superscript"/>
          </w:rPr>
          <w:t>[2]</w:t>
        </w:r>
      </w:hyperlink>
      <w:r w:rsidRPr="28B730EA">
        <w:rPr>
          <w:rFonts w:ascii="Times New Roman" w:eastAsia="Times New Roman" w:hAnsi="Times New Roman" w:cs="Times New Roman"/>
        </w:rPr>
        <w:t xml:space="preserve"> ja seda hallata. </w:t>
      </w:r>
    </w:p>
    <w:p w14:paraId="594657BA" w14:textId="7C109526" w:rsidR="22CE50AB" w:rsidRDefault="22CE50AB" w:rsidP="00D2211A">
      <w:pPr>
        <w:pStyle w:val="Vahedeta"/>
        <w:jc w:val="both"/>
      </w:pPr>
      <w:r w:rsidRPr="28B730EA">
        <w:rPr>
          <w:rFonts w:ascii="Times New Roman" w:eastAsia="Times New Roman" w:hAnsi="Times New Roman" w:cs="Times New Roman"/>
        </w:rPr>
        <w:t xml:space="preserve">Nüüd leiab Euroopa Komisjon, et enamus direktiivis sisalduvaid andmete kogumist, säilitamist ja kasutamist puudutavad sätted on reguleeritud uute ELi seadustega ning dubleerivaid sätteid INSPIRE direktiivis vaja ei ole. </w:t>
      </w:r>
    </w:p>
    <w:p w14:paraId="04BA34A6" w14:textId="5E103383" w:rsidR="22CE50AB" w:rsidRDefault="22CE50AB" w:rsidP="00D2211A">
      <w:pPr>
        <w:pStyle w:val="Vahedeta"/>
        <w:jc w:val="both"/>
      </w:pPr>
      <w:r w:rsidRPr="28B730EA">
        <w:rPr>
          <w:rFonts w:ascii="Times New Roman" w:eastAsia="Times New Roman" w:hAnsi="Times New Roman" w:cs="Times New Roman"/>
        </w:rPr>
        <w:t>Näiteks 2019. aastal vastuvõetud avaandmeid ja avaliku sektori valduses oleva teabe kasutamist puudutavas direktiivis 2019/1024</w:t>
      </w:r>
      <w:hyperlink r:id="rId14" w:anchor="_ftn3">
        <w:r w:rsidRPr="28B730EA">
          <w:rPr>
            <w:rStyle w:val="Hperlink"/>
            <w:rFonts w:ascii="Times New Roman" w:eastAsia="Times New Roman" w:hAnsi="Times New Roman" w:cs="Times New Roman"/>
            <w:color w:val="467886"/>
            <w:vertAlign w:val="superscript"/>
          </w:rPr>
          <w:t>[3]</w:t>
        </w:r>
      </w:hyperlink>
      <w:r w:rsidRPr="28B730EA">
        <w:rPr>
          <w:rFonts w:ascii="Times New Roman" w:eastAsia="Times New Roman" w:hAnsi="Times New Roman" w:cs="Times New Roman"/>
        </w:rPr>
        <w:t xml:space="preserve"> reguleeritakse ka INSPIRE direktiiviga hõlmatud ruumiandmekogumite kättesaadavuse, esitamise, leitavuse ja taaskasutamise küsimusi. </w:t>
      </w:r>
    </w:p>
    <w:p w14:paraId="248BCBF9" w14:textId="0C77AC2A" w:rsidR="22CE50AB" w:rsidRDefault="22CE50AB" w:rsidP="00D2211A">
      <w:pPr>
        <w:pStyle w:val="Vahedeta"/>
        <w:jc w:val="both"/>
      </w:pPr>
      <w:r w:rsidRPr="28B730EA">
        <w:rPr>
          <w:rFonts w:ascii="Times New Roman" w:eastAsia="Times New Roman" w:hAnsi="Times New Roman" w:cs="Times New Roman"/>
        </w:rPr>
        <w:t>Direktiivis 2019/1024 kirjeldatud üldise põhimõttena peavad keskkonnaalased ruumiandmed ja -teenused olema kättesaadavad elektrooniliste vahendite abil vormingus, mis on avatud, masinloetav, juurdepääsetav, leitav ning taaskasutatav koos oma metaandmetega. Nii vorming kui ka metaandmed peavad võimaluse korral vastama avatud standarditele.</w:t>
      </w:r>
    </w:p>
    <w:p w14:paraId="108F56B1" w14:textId="71B40E58" w:rsidR="22CE50AB" w:rsidRDefault="22CE50AB" w:rsidP="00D2211A">
      <w:pPr>
        <w:pStyle w:val="Vahedeta"/>
        <w:jc w:val="both"/>
      </w:pPr>
      <w:r w:rsidRPr="28B730EA">
        <w:rPr>
          <w:rFonts w:ascii="Times New Roman" w:eastAsia="Times New Roman" w:hAnsi="Times New Roman" w:cs="Times New Roman"/>
        </w:rPr>
        <w:t>Vältimaks dubleerimist 2019. aastal kokkulepitud normidega teeb komisjon ettepaneku tühistada 2007. aasta INSPIRE direktiivist samasisulised sätted, mis on kirjutatud artiklitesse 7, 8, 10, 11, 12, 14, 16 ja 17.</w:t>
      </w:r>
    </w:p>
    <w:p w14:paraId="33223621" w14:textId="1AD0B15D" w:rsidR="22CE50AB" w:rsidRDefault="22CE50AB" w:rsidP="00D2211A">
      <w:pPr>
        <w:pStyle w:val="Vahedeta"/>
        <w:jc w:val="both"/>
      </w:pPr>
      <w:r w:rsidRPr="28B730EA">
        <w:rPr>
          <w:rFonts w:ascii="Times New Roman" w:eastAsia="Times New Roman" w:hAnsi="Times New Roman" w:cs="Times New Roman"/>
        </w:rPr>
        <w:t>Seda enam, et nn avaandmete direktiivi 2019/1024 artikli 1 lõikes 7 sätestatakse - käesolev direktiiv hõlmab muu hulgas dokumente, mille suhtes kohaldatakse nn INSPIRE direktiivi 2007/2/EÜ.</w:t>
      </w:r>
    </w:p>
    <w:p w14:paraId="5D5BA3EC" w14:textId="2FFADBC5" w:rsidR="22CE50AB" w:rsidRDefault="22CE50AB" w:rsidP="00D2211A">
      <w:pPr>
        <w:pStyle w:val="Vahedeta"/>
        <w:jc w:val="both"/>
      </w:pPr>
      <w:r w:rsidRPr="28B730EA">
        <w:rPr>
          <w:rFonts w:ascii="Times New Roman" w:eastAsia="Times New Roman" w:hAnsi="Times New Roman" w:cs="Times New Roman"/>
        </w:rPr>
        <w:t>INSPIRE direktiivi artikli 15 kustutamise põhjuseks on aga asjaolu, et Euroopa Komisjon koondab alates 2021. aasta</w:t>
      </w:r>
      <w:r w:rsidR="00FB5944">
        <w:rPr>
          <w:rFonts w:ascii="Times New Roman" w:eastAsia="Times New Roman" w:hAnsi="Times New Roman" w:cs="Times New Roman"/>
        </w:rPr>
        <w:t>st</w:t>
      </w:r>
      <w:r w:rsidRPr="28B730EA">
        <w:rPr>
          <w:rFonts w:ascii="Times New Roman" w:eastAsia="Times New Roman" w:hAnsi="Times New Roman" w:cs="Times New Roman"/>
        </w:rPr>
        <w:t xml:space="preserve"> kõik ELi otsusteks vajalikud andmekogud ka aadressil data.europa.eu</w:t>
      </w:r>
      <w:hyperlink r:id="rId15" w:anchor="_ftn4">
        <w:r w:rsidRPr="28B730EA">
          <w:rPr>
            <w:rStyle w:val="Hperlink"/>
            <w:rFonts w:ascii="Times New Roman" w:eastAsia="Times New Roman" w:hAnsi="Times New Roman" w:cs="Times New Roman"/>
            <w:color w:val="467886"/>
            <w:vertAlign w:val="superscript"/>
          </w:rPr>
          <w:t>[4]</w:t>
        </w:r>
      </w:hyperlink>
      <w:r w:rsidRPr="28B730EA">
        <w:rPr>
          <w:rFonts w:ascii="Times New Roman" w:eastAsia="Times New Roman" w:hAnsi="Times New Roman" w:cs="Times New Roman"/>
        </w:rPr>
        <w:t xml:space="preserve"> ja seetõttu ei ole </w:t>
      </w:r>
      <w:r w:rsidR="00B62961">
        <w:rPr>
          <w:rFonts w:ascii="Times New Roman" w:eastAsia="Times New Roman" w:hAnsi="Times New Roman" w:cs="Times New Roman"/>
        </w:rPr>
        <w:t xml:space="preserve">komisjoni hinnangul </w:t>
      </w:r>
      <w:r w:rsidRPr="28B730EA">
        <w:rPr>
          <w:rFonts w:ascii="Times New Roman" w:eastAsia="Times New Roman" w:hAnsi="Times New Roman" w:cs="Times New Roman"/>
        </w:rPr>
        <w:t xml:space="preserve">otstarbekas eraldiseisva INSPIRE geoportaaliga jätkata. </w:t>
      </w:r>
    </w:p>
    <w:p w14:paraId="56415357" w14:textId="7FF57826" w:rsidR="22CE50AB" w:rsidRDefault="22CE50AB" w:rsidP="00D2211A">
      <w:pPr>
        <w:pStyle w:val="Vahedeta"/>
        <w:jc w:val="both"/>
      </w:pPr>
      <w:r w:rsidRPr="28B730EA">
        <w:rPr>
          <w:rFonts w:ascii="Times New Roman" w:eastAsia="Times New Roman" w:hAnsi="Times New Roman" w:cs="Times New Roman"/>
        </w:rPr>
        <w:t>Artikli 21 kustutamise aluseks on aga 2023/138 rakendusmäärus, millega pandi paika teatavate väärtuslike andmestike nimekiri ning nende avaldamise ja taaskasutamise kord</w:t>
      </w:r>
      <w:hyperlink r:id="rId16" w:anchor="_ftn5">
        <w:r w:rsidRPr="28B730EA">
          <w:rPr>
            <w:rStyle w:val="Hperlink"/>
            <w:rFonts w:ascii="Times New Roman" w:eastAsia="Times New Roman" w:hAnsi="Times New Roman" w:cs="Times New Roman"/>
            <w:color w:val="467886"/>
            <w:vertAlign w:val="superscript"/>
          </w:rPr>
          <w:t>[5]</w:t>
        </w:r>
      </w:hyperlink>
      <w:r w:rsidRPr="28B730EA">
        <w:rPr>
          <w:rFonts w:ascii="Times New Roman" w:eastAsia="Times New Roman" w:hAnsi="Times New Roman" w:cs="Times New Roman"/>
        </w:rPr>
        <w:t xml:space="preserve">. 2023. aasta määruses on liikmesriikidele kehtestatud </w:t>
      </w:r>
      <w:r w:rsidR="00685B92">
        <w:rPr>
          <w:rFonts w:ascii="Times New Roman" w:eastAsia="Times New Roman" w:hAnsi="Times New Roman" w:cs="Times New Roman"/>
        </w:rPr>
        <w:t xml:space="preserve">kohustus </w:t>
      </w:r>
      <w:r w:rsidRPr="28B730EA">
        <w:rPr>
          <w:rFonts w:ascii="Times New Roman" w:eastAsia="Times New Roman" w:hAnsi="Times New Roman" w:cs="Times New Roman"/>
        </w:rPr>
        <w:t>ELi väärtuslike andmekogude kohta aru anda ja sarnast aruandluskohustust ei ole vajalik</w:t>
      </w:r>
      <w:r w:rsidR="00685B92">
        <w:rPr>
          <w:rFonts w:ascii="Times New Roman" w:eastAsia="Times New Roman" w:hAnsi="Times New Roman" w:cs="Times New Roman"/>
        </w:rPr>
        <w:t xml:space="preserve"> komisjoni arvates</w:t>
      </w:r>
      <w:r w:rsidRPr="28B730EA">
        <w:rPr>
          <w:rFonts w:ascii="Times New Roman" w:eastAsia="Times New Roman" w:hAnsi="Times New Roman" w:cs="Times New Roman"/>
        </w:rPr>
        <w:t xml:space="preserve"> INSPIRE direktiiviga dubleerida. INSPIRE andmevaldkonnad on määruses 2023/138 hõlmatud. </w:t>
      </w:r>
    </w:p>
    <w:p w14:paraId="19A4871C" w14:textId="2E6776D8" w:rsidR="22CE50AB" w:rsidRDefault="22CE50AB" w:rsidP="00D2211A">
      <w:pPr>
        <w:pStyle w:val="Vahedeta"/>
        <w:jc w:val="both"/>
      </w:pPr>
      <w:r w:rsidRPr="28B730EA">
        <w:rPr>
          <w:rFonts w:ascii="Times New Roman" w:eastAsia="Times New Roman" w:hAnsi="Times New Roman" w:cs="Times New Roman"/>
        </w:rPr>
        <w:t xml:space="preserve">Eraldiseisva õigusaktina on INSPIRE direktiivi aga komisjoni hinnangul jätkuvalt vaja, sest selle lisades loetletud ruumiandmete kogumid ja teenused (artikkel 1 ja 4) on ELi töös </w:t>
      </w:r>
      <w:r w:rsidR="00781433">
        <w:rPr>
          <w:rFonts w:ascii="Times New Roman" w:eastAsia="Times New Roman" w:hAnsi="Times New Roman" w:cs="Times New Roman"/>
        </w:rPr>
        <w:t xml:space="preserve">endiselt </w:t>
      </w:r>
      <w:r w:rsidRPr="28B730EA">
        <w:rPr>
          <w:rFonts w:ascii="Times New Roman" w:eastAsia="Times New Roman" w:hAnsi="Times New Roman" w:cs="Times New Roman"/>
        </w:rPr>
        <w:t>aktuaalsed. Endiselt kehtivad enam</w:t>
      </w:r>
      <w:r w:rsidR="00D554E0">
        <w:rPr>
          <w:rFonts w:ascii="Times New Roman" w:eastAsia="Times New Roman" w:hAnsi="Times New Roman" w:cs="Times New Roman"/>
        </w:rPr>
        <w:t xml:space="preserve">ik </w:t>
      </w:r>
      <w:r w:rsidRPr="28B730EA">
        <w:rPr>
          <w:rFonts w:ascii="Times New Roman" w:eastAsia="Times New Roman" w:hAnsi="Times New Roman" w:cs="Times New Roman"/>
        </w:rPr>
        <w:t>2007. aasta direktiivis kokkulepitud põhimõisted (artikkel 3) ja metaandmete esitamise kohustus (artikkel 5) ning põhimõtted, mis tingimustel ELi riigid võivad erandkorras ruumiandmete kättesaadavust piirata (artikkel 13). Näiteks on piirangud põhjendatud siis</w:t>
      </w:r>
      <w:r w:rsidR="00D554E0">
        <w:rPr>
          <w:rFonts w:ascii="Times New Roman" w:eastAsia="Times New Roman" w:hAnsi="Times New Roman" w:cs="Times New Roman"/>
        </w:rPr>
        <w:t>,</w:t>
      </w:r>
      <w:r w:rsidRPr="28B730EA">
        <w:rPr>
          <w:rFonts w:ascii="Times New Roman" w:eastAsia="Times New Roman" w:hAnsi="Times New Roman" w:cs="Times New Roman"/>
        </w:rPr>
        <w:t xml:space="preserve"> kui kahjustatud võib saada õigusmõistmise kulg või ärikonfidentsiaalsus. </w:t>
      </w:r>
    </w:p>
    <w:p w14:paraId="2CDFA293" w14:textId="28F06F4D" w:rsidR="22CE50AB" w:rsidRDefault="22CE50AB" w:rsidP="00D2211A">
      <w:pPr>
        <w:pStyle w:val="Vahedeta"/>
        <w:jc w:val="both"/>
      </w:pPr>
      <w:r w:rsidRPr="28B730EA">
        <w:rPr>
          <w:rFonts w:ascii="Times New Roman" w:eastAsia="Times New Roman" w:hAnsi="Times New Roman" w:cs="Times New Roman"/>
        </w:rPr>
        <w:t xml:space="preserve">Direktiivi jäävad alles ka kokkulepped, milles lähtuvalt tehakse ELi tasandil liikmesriikide vahel koostööd (artikkel 18 ja 19). Euroopa Komisjonile antavate volitusnormide artiklit 22 kohandatakse vastavaks direktiivis tehtud muudatustele. </w:t>
      </w:r>
    </w:p>
    <w:p w14:paraId="67BC175F" w14:textId="19F09EF2" w:rsidR="22CE50AB" w:rsidRDefault="22CE50AB" w:rsidP="28B730EA">
      <w:pPr>
        <w:pStyle w:val="Vahedeta"/>
      </w:pPr>
      <w:r w:rsidRPr="28B730EA">
        <w:rPr>
          <w:rFonts w:ascii="Times New Roman" w:eastAsia="Times New Roman" w:hAnsi="Times New Roman" w:cs="Times New Roman"/>
        </w:rPr>
        <w:t xml:space="preserve"> </w:t>
      </w:r>
    </w:p>
    <w:p w14:paraId="1ED97738" w14:textId="09B3D9A9" w:rsidR="22CE50AB" w:rsidRDefault="22CE50AB" w:rsidP="28B730EA">
      <w:pPr>
        <w:pStyle w:val="Vahedeta"/>
        <w:numPr>
          <w:ilvl w:val="0"/>
          <w:numId w:val="9"/>
        </w:numPr>
        <w:ind w:left="426"/>
        <w:rPr>
          <w:rFonts w:ascii="Times New Roman" w:eastAsia="Times New Roman" w:hAnsi="Times New Roman" w:cs="Times New Roman"/>
          <w:b/>
          <w:bCs/>
        </w:rPr>
      </w:pPr>
      <w:r w:rsidRPr="28B730EA">
        <w:rPr>
          <w:rFonts w:ascii="Times New Roman" w:eastAsia="Times New Roman" w:hAnsi="Times New Roman" w:cs="Times New Roman"/>
          <w:b/>
          <w:bCs/>
        </w:rPr>
        <w:t>Vastavus subsidiaarsuse ja proportsionaalsuse põhimõttele</w:t>
      </w:r>
    </w:p>
    <w:p w14:paraId="74D191CA" w14:textId="4C333BBC" w:rsidR="22CE50AB" w:rsidRDefault="22CE50AB" w:rsidP="28B730EA">
      <w:pPr>
        <w:pStyle w:val="Vahedeta"/>
      </w:pPr>
      <w:r w:rsidRPr="28B730EA">
        <w:rPr>
          <w:rFonts w:ascii="Times New Roman" w:eastAsia="Times New Roman" w:hAnsi="Times New Roman" w:cs="Times New Roman"/>
        </w:rPr>
        <w:t xml:space="preserve"> </w:t>
      </w:r>
    </w:p>
    <w:p w14:paraId="5F8DEF34" w14:textId="2761506F" w:rsidR="22CE50AB" w:rsidRDefault="22CE50AB" w:rsidP="28B730EA">
      <w:pPr>
        <w:pStyle w:val="Vahedeta"/>
        <w:numPr>
          <w:ilvl w:val="1"/>
          <w:numId w:val="9"/>
        </w:numPr>
        <w:ind w:left="426" w:hanging="426"/>
        <w:rPr>
          <w:rFonts w:ascii="Times New Roman" w:eastAsia="Times New Roman" w:hAnsi="Times New Roman" w:cs="Times New Roman"/>
          <w:b/>
          <w:bCs/>
        </w:rPr>
      </w:pPr>
      <w:r w:rsidRPr="28B730EA">
        <w:rPr>
          <w:rFonts w:ascii="Times New Roman" w:eastAsia="Times New Roman" w:hAnsi="Times New Roman" w:cs="Times New Roman"/>
          <w:b/>
          <w:bCs/>
        </w:rPr>
        <w:t xml:space="preserve">Õiguslik alus: </w:t>
      </w:r>
    </w:p>
    <w:p w14:paraId="6BC4952B" w14:textId="26915554" w:rsidR="22CE50AB" w:rsidRDefault="22CE50AB" w:rsidP="00D2211A">
      <w:pPr>
        <w:pStyle w:val="Vahedeta"/>
        <w:jc w:val="both"/>
      </w:pPr>
      <w:r w:rsidRPr="28B730EA">
        <w:rPr>
          <w:rFonts w:ascii="Times New Roman" w:eastAsia="Times New Roman" w:hAnsi="Times New Roman" w:cs="Times New Roman"/>
        </w:rPr>
        <w:t>Direktiivi ettepanek esitati ELi toimimise lepingu artikkel 192 lõige 1 alusel, millest lähtuvalt on liikmesriigid kohustatud võtma meetmeid, et tagada ELi lepingutega võetud kohustuste täitmine. INSPIRE direktiiviga ühtlustatakse ja koondatakse ELi keskkonnapoliitika rakendamiseks vajalik teave.</w:t>
      </w:r>
    </w:p>
    <w:p w14:paraId="037AD36C" w14:textId="14304526" w:rsidR="22CE50AB" w:rsidRDefault="22CE50AB" w:rsidP="28B730EA">
      <w:pPr>
        <w:pStyle w:val="Vahedeta"/>
      </w:pPr>
      <w:r w:rsidRPr="28B730EA">
        <w:rPr>
          <w:rFonts w:ascii="Times New Roman" w:eastAsia="Times New Roman" w:hAnsi="Times New Roman" w:cs="Times New Roman"/>
        </w:rPr>
        <w:t xml:space="preserve"> </w:t>
      </w:r>
    </w:p>
    <w:p w14:paraId="75B266EE" w14:textId="1FE4CAD4" w:rsidR="22CE50AB" w:rsidRDefault="22CE50AB" w:rsidP="28B730EA">
      <w:pPr>
        <w:pStyle w:val="Vahedeta"/>
        <w:numPr>
          <w:ilvl w:val="1"/>
          <w:numId w:val="9"/>
        </w:numPr>
        <w:ind w:left="426" w:hanging="426"/>
        <w:rPr>
          <w:rFonts w:ascii="Times New Roman" w:eastAsia="Times New Roman" w:hAnsi="Times New Roman" w:cs="Times New Roman"/>
          <w:b/>
          <w:bCs/>
        </w:rPr>
      </w:pPr>
      <w:r w:rsidRPr="28B730EA">
        <w:rPr>
          <w:rFonts w:ascii="Times New Roman" w:eastAsia="Times New Roman" w:hAnsi="Times New Roman" w:cs="Times New Roman"/>
          <w:b/>
          <w:bCs/>
        </w:rPr>
        <w:t xml:space="preserve">Subsidiaarsus: </w:t>
      </w:r>
    </w:p>
    <w:p w14:paraId="253B2875" w14:textId="350422AF" w:rsidR="22CE50AB" w:rsidRDefault="22CE50AB" w:rsidP="00D2211A">
      <w:pPr>
        <w:pStyle w:val="Vahedeta"/>
        <w:jc w:val="both"/>
      </w:pPr>
      <w:r w:rsidRPr="28B730EA">
        <w:rPr>
          <w:rFonts w:ascii="Times New Roman" w:eastAsia="Times New Roman" w:hAnsi="Times New Roman" w:cs="Times New Roman"/>
        </w:rPr>
        <w:lastRenderedPageBreak/>
        <w:t xml:space="preserve">Tegemist on direktiivi uuendamisega. 2007. aastal leidsid ELi liikmesriigid, et INSPIRE direktiiv on vastavuses subsidiaarsuse põhimõttega, sest nad üksi ei suuda direktiivis kavandatud eesmärke piisaval määral saavutada. Praeguse INSPIRE direktiivi uuendamise käigus uusi õigusnorme juurde ei looda. </w:t>
      </w:r>
    </w:p>
    <w:p w14:paraId="2E93BF3D" w14:textId="5CC9ADBC" w:rsidR="22CE50AB" w:rsidRDefault="22CE50AB" w:rsidP="28B730EA">
      <w:pPr>
        <w:pStyle w:val="Vahedeta"/>
      </w:pPr>
      <w:r w:rsidRPr="28B730EA">
        <w:rPr>
          <w:rFonts w:ascii="Times New Roman" w:eastAsia="Times New Roman" w:hAnsi="Times New Roman" w:cs="Times New Roman"/>
        </w:rPr>
        <w:t xml:space="preserve"> </w:t>
      </w:r>
    </w:p>
    <w:p w14:paraId="7D42BE39" w14:textId="14E2F0DD" w:rsidR="22CE50AB" w:rsidRDefault="22CE50AB" w:rsidP="28B730EA">
      <w:pPr>
        <w:pStyle w:val="Vahedeta"/>
        <w:numPr>
          <w:ilvl w:val="1"/>
          <w:numId w:val="9"/>
        </w:numPr>
        <w:ind w:left="426" w:hanging="426"/>
        <w:rPr>
          <w:rFonts w:ascii="Times New Roman" w:eastAsia="Times New Roman" w:hAnsi="Times New Roman" w:cs="Times New Roman"/>
          <w:b/>
          <w:bCs/>
        </w:rPr>
      </w:pPr>
      <w:r w:rsidRPr="28B730EA">
        <w:rPr>
          <w:rFonts w:ascii="Times New Roman" w:eastAsia="Times New Roman" w:hAnsi="Times New Roman" w:cs="Times New Roman"/>
          <w:b/>
          <w:bCs/>
        </w:rPr>
        <w:t xml:space="preserve"> Proportsionaalsus: </w:t>
      </w:r>
    </w:p>
    <w:p w14:paraId="6CDC14D3" w14:textId="1C4C8D3C" w:rsidR="22CE50AB" w:rsidRDefault="22CE50AB" w:rsidP="00D2211A">
      <w:pPr>
        <w:pStyle w:val="Vahedeta"/>
        <w:jc w:val="both"/>
      </w:pPr>
      <w:r w:rsidRPr="28B730EA">
        <w:rPr>
          <w:rFonts w:ascii="Times New Roman" w:eastAsia="Times New Roman" w:hAnsi="Times New Roman" w:cs="Times New Roman"/>
        </w:rPr>
        <w:t xml:space="preserve">Algatuse eesmärgiks on kehtiva direktiivi uuendamine ilma, et 2007. aastal kehtestatud ruumiandmete ja -teenuste ühtlustamise, kättesaadavuse ja kvaliteedi sihid muutuksid. Probleemiks oli see, et direktiiv on aegunud. Seega on direktiivi ettepanek proportsionaalne. Konkreetse meetme laad on vastavuses tuvastatud probleemiga. </w:t>
      </w:r>
    </w:p>
    <w:p w14:paraId="07CF6057" w14:textId="6B48074A" w:rsidR="22CE50AB" w:rsidRDefault="22CE50AB" w:rsidP="28B730EA">
      <w:pPr>
        <w:pStyle w:val="Vahedeta"/>
      </w:pPr>
      <w:r w:rsidRPr="28B730EA">
        <w:rPr>
          <w:rFonts w:ascii="Times New Roman" w:eastAsia="Times New Roman" w:hAnsi="Times New Roman" w:cs="Times New Roman"/>
        </w:rPr>
        <w:t xml:space="preserve"> </w:t>
      </w:r>
    </w:p>
    <w:p w14:paraId="4F8BD0FA" w14:textId="72D1D6DB" w:rsidR="22CE50AB" w:rsidRDefault="22CE50AB" w:rsidP="28B730EA">
      <w:pPr>
        <w:pStyle w:val="Vahedeta"/>
        <w:numPr>
          <w:ilvl w:val="0"/>
          <w:numId w:val="9"/>
        </w:numPr>
        <w:ind w:left="426"/>
        <w:rPr>
          <w:rFonts w:ascii="Times New Roman" w:eastAsia="Times New Roman" w:hAnsi="Times New Roman" w:cs="Times New Roman"/>
          <w:b/>
          <w:bCs/>
        </w:rPr>
      </w:pPr>
      <w:r w:rsidRPr="28B730EA">
        <w:rPr>
          <w:rFonts w:ascii="Times New Roman" w:eastAsia="Times New Roman" w:hAnsi="Times New Roman" w:cs="Times New Roman"/>
          <w:b/>
          <w:bCs/>
        </w:rPr>
        <w:t>Esialgse mõjude analüüsi kokkuvõte</w:t>
      </w:r>
    </w:p>
    <w:p w14:paraId="1F7FB332" w14:textId="00B4AB55" w:rsidR="22CE50AB" w:rsidRDefault="22CE50AB" w:rsidP="28B730EA">
      <w:pPr>
        <w:pStyle w:val="Vahedeta"/>
        <w:ind w:left="66"/>
      </w:pPr>
      <w:r w:rsidRPr="28B730EA">
        <w:rPr>
          <w:rFonts w:ascii="Times New Roman" w:eastAsia="Times New Roman" w:hAnsi="Times New Roman" w:cs="Times New Roman"/>
          <w:b/>
          <w:bCs/>
        </w:rPr>
        <w:t xml:space="preserve"> </w:t>
      </w:r>
    </w:p>
    <w:p w14:paraId="6100D3F9" w14:textId="77777777" w:rsidR="00D2211A" w:rsidRDefault="22CE50AB" w:rsidP="00D2211A">
      <w:pPr>
        <w:pStyle w:val="Vahedeta"/>
        <w:ind w:left="66"/>
        <w:jc w:val="both"/>
        <w:rPr>
          <w:rFonts w:ascii="Times New Roman" w:eastAsia="Times New Roman" w:hAnsi="Times New Roman" w:cs="Times New Roman"/>
        </w:rPr>
      </w:pPr>
      <w:r w:rsidRPr="223C9387">
        <w:rPr>
          <w:rFonts w:ascii="Times New Roman" w:eastAsia="Times New Roman" w:hAnsi="Times New Roman" w:cs="Times New Roman"/>
          <w:b/>
        </w:rPr>
        <w:t>Mõju majandusel</w:t>
      </w:r>
      <w:r w:rsidRPr="00D2211A">
        <w:rPr>
          <w:rFonts w:ascii="Times New Roman" w:eastAsia="Times New Roman" w:hAnsi="Times New Roman" w:cs="Times New Roman"/>
          <w:b/>
        </w:rPr>
        <w:t>e:</w:t>
      </w:r>
      <w:r w:rsidRPr="28B730EA">
        <w:rPr>
          <w:rFonts w:ascii="Times New Roman" w:eastAsia="Times New Roman" w:hAnsi="Times New Roman" w:cs="Times New Roman"/>
        </w:rPr>
        <w:t xml:space="preserve"> </w:t>
      </w:r>
    </w:p>
    <w:p w14:paraId="0B9F9AB2" w14:textId="7CF513AD" w:rsidR="22CE50AB" w:rsidRDefault="6FE0BB3C" w:rsidP="00D2211A">
      <w:pPr>
        <w:pStyle w:val="Vahedeta"/>
        <w:ind w:left="66"/>
        <w:jc w:val="both"/>
        <w:rPr>
          <w:rFonts w:ascii="Times New Roman" w:eastAsia="Times New Roman" w:hAnsi="Times New Roman" w:cs="Times New Roman"/>
        </w:rPr>
      </w:pPr>
      <w:r w:rsidRPr="721CD0B3">
        <w:rPr>
          <w:rFonts w:ascii="Times New Roman" w:eastAsia="Times New Roman" w:hAnsi="Times New Roman" w:cs="Times New Roman"/>
        </w:rPr>
        <w:t>Kaudne</w:t>
      </w:r>
      <w:r w:rsidRPr="7B579970">
        <w:rPr>
          <w:rFonts w:ascii="Times New Roman" w:eastAsia="Times New Roman" w:hAnsi="Times New Roman" w:cs="Times New Roman"/>
        </w:rPr>
        <w:t xml:space="preserve">. </w:t>
      </w:r>
      <w:r w:rsidRPr="76C6C0F2">
        <w:rPr>
          <w:rFonts w:ascii="Times New Roman" w:eastAsia="Times New Roman" w:hAnsi="Times New Roman" w:cs="Times New Roman"/>
        </w:rPr>
        <w:t>ELi õigusruum</w:t>
      </w:r>
      <w:r w:rsidR="2113C506" w:rsidRPr="76C6C0F2">
        <w:rPr>
          <w:rFonts w:ascii="Times New Roman" w:eastAsia="Times New Roman" w:hAnsi="Times New Roman" w:cs="Times New Roman"/>
        </w:rPr>
        <w:t xml:space="preserve">i </w:t>
      </w:r>
      <w:r w:rsidR="2113C506" w:rsidRPr="1E87996B">
        <w:rPr>
          <w:rFonts w:ascii="Times New Roman" w:eastAsia="Times New Roman" w:hAnsi="Times New Roman" w:cs="Times New Roman"/>
        </w:rPr>
        <w:t xml:space="preserve">korrastamisel on </w:t>
      </w:r>
      <w:r w:rsidR="2113C506" w:rsidRPr="5D802B4C">
        <w:rPr>
          <w:rFonts w:ascii="Times New Roman" w:eastAsia="Times New Roman" w:hAnsi="Times New Roman" w:cs="Times New Roman"/>
        </w:rPr>
        <w:t xml:space="preserve">mõju </w:t>
      </w:r>
      <w:r w:rsidR="2113C506" w:rsidRPr="2A36FEC8">
        <w:rPr>
          <w:rFonts w:ascii="Times New Roman" w:eastAsia="Times New Roman" w:hAnsi="Times New Roman" w:cs="Times New Roman"/>
        </w:rPr>
        <w:t xml:space="preserve">riigiasutuste </w:t>
      </w:r>
      <w:r w:rsidR="2113C506" w:rsidRPr="6B4CBA73">
        <w:rPr>
          <w:rFonts w:ascii="Times New Roman" w:eastAsia="Times New Roman" w:hAnsi="Times New Roman" w:cs="Times New Roman"/>
        </w:rPr>
        <w:t xml:space="preserve">tööle. </w:t>
      </w:r>
      <w:r w:rsidR="2113C506" w:rsidRPr="7860F2D3">
        <w:rPr>
          <w:rFonts w:ascii="Times New Roman" w:eastAsia="Times New Roman" w:hAnsi="Times New Roman" w:cs="Times New Roman"/>
        </w:rPr>
        <w:t>Ku</w:t>
      </w:r>
      <w:r w:rsidR="487A8266" w:rsidRPr="7860F2D3">
        <w:rPr>
          <w:rFonts w:ascii="Times New Roman" w:eastAsia="Times New Roman" w:hAnsi="Times New Roman" w:cs="Times New Roman"/>
        </w:rPr>
        <w:t xml:space="preserve">na selle tulemusel </w:t>
      </w:r>
      <w:r w:rsidR="487A8266" w:rsidRPr="603DC627">
        <w:rPr>
          <w:rFonts w:ascii="Times New Roman" w:eastAsia="Times New Roman" w:hAnsi="Times New Roman" w:cs="Times New Roman"/>
        </w:rPr>
        <w:t xml:space="preserve">ametnike </w:t>
      </w:r>
      <w:r w:rsidR="0E0CD152" w:rsidRPr="2BA3FFA3">
        <w:rPr>
          <w:rFonts w:ascii="Times New Roman" w:eastAsia="Times New Roman" w:hAnsi="Times New Roman" w:cs="Times New Roman"/>
        </w:rPr>
        <w:t xml:space="preserve">töökoormus </w:t>
      </w:r>
      <w:r w:rsidR="0E0CD152" w:rsidRPr="29F98BED">
        <w:rPr>
          <w:rFonts w:ascii="Times New Roman" w:eastAsia="Times New Roman" w:hAnsi="Times New Roman" w:cs="Times New Roman"/>
        </w:rPr>
        <w:t>väheneb</w:t>
      </w:r>
      <w:r w:rsidR="0E0CD152" w:rsidRPr="263849E5">
        <w:rPr>
          <w:rFonts w:ascii="Times New Roman" w:eastAsia="Times New Roman" w:hAnsi="Times New Roman" w:cs="Times New Roman"/>
        </w:rPr>
        <w:t xml:space="preserve"> ja ülesanded </w:t>
      </w:r>
      <w:r w:rsidR="0E0CD152" w:rsidRPr="1EAC2CF1">
        <w:rPr>
          <w:rFonts w:ascii="Times New Roman" w:eastAsia="Times New Roman" w:hAnsi="Times New Roman" w:cs="Times New Roman"/>
        </w:rPr>
        <w:t xml:space="preserve">lihtsustuvad, siis jääb </w:t>
      </w:r>
      <w:r w:rsidR="0E0CD152" w:rsidRPr="797A3D86">
        <w:rPr>
          <w:rFonts w:ascii="Times New Roman" w:eastAsia="Times New Roman" w:hAnsi="Times New Roman" w:cs="Times New Roman"/>
        </w:rPr>
        <w:t xml:space="preserve">ametnikel aega tegeleda </w:t>
      </w:r>
      <w:r w:rsidR="0E0CD152" w:rsidRPr="4147BDA8">
        <w:rPr>
          <w:rFonts w:ascii="Times New Roman" w:eastAsia="Times New Roman" w:hAnsi="Times New Roman" w:cs="Times New Roman"/>
        </w:rPr>
        <w:t xml:space="preserve">muude oluliste </w:t>
      </w:r>
      <w:r w:rsidR="0E0CD152" w:rsidRPr="11A3443B">
        <w:rPr>
          <w:rFonts w:ascii="Times New Roman" w:eastAsia="Times New Roman" w:hAnsi="Times New Roman" w:cs="Times New Roman"/>
        </w:rPr>
        <w:t xml:space="preserve">ülesannetega. </w:t>
      </w:r>
    </w:p>
    <w:p w14:paraId="197D5D65" w14:textId="77777777" w:rsidR="00D2211A" w:rsidRDefault="00D2211A" w:rsidP="00D2211A">
      <w:pPr>
        <w:pStyle w:val="Vahedeta"/>
        <w:ind w:left="66"/>
        <w:jc w:val="both"/>
        <w:rPr>
          <w:rFonts w:ascii="Times New Roman" w:eastAsia="Times New Roman" w:hAnsi="Times New Roman" w:cs="Times New Roman"/>
          <w:b/>
        </w:rPr>
      </w:pPr>
    </w:p>
    <w:p w14:paraId="2E950498" w14:textId="77777777" w:rsidR="00D2211A" w:rsidRDefault="22CE50AB" w:rsidP="00D2211A">
      <w:pPr>
        <w:pStyle w:val="Vahedeta"/>
        <w:ind w:left="66"/>
        <w:jc w:val="both"/>
        <w:rPr>
          <w:rFonts w:ascii="Times New Roman" w:eastAsia="Times New Roman" w:hAnsi="Times New Roman" w:cs="Times New Roman"/>
        </w:rPr>
      </w:pPr>
      <w:r w:rsidRPr="00D2211A">
        <w:rPr>
          <w:rFonts w:ascii="Times New Roman" w:eastAsia="Times New Roman" w:hAnsi="Times New Roman" w:cs="Times New Roman"/>
          <w:b/>
        </w:rPr>
        <w:t>Mõju infotehnoloogiale ja infoühiskonnale:</w:t>
      </w:r>
      <w:r w:rsidRPr="28B730EA">
        <w:rPr>
          <w:rFonts w:ascii="Times New Roman" w:eastAsia="Times New Roman" w:hAnsi="Times New Roman" w:cs="Times New Roman"/>
        </w:rPr>
        <w:t xml:space="preserve"> </w:t>
      </w:r>
    </w:p>
    <w:p w14:paraId="2BD38FB9" w14:textId="53153576" w:rsidR="22CE50AB" w:rsidRDefault="3DF809FB" w:rsidP="00D2211A">
      <w:pPr>
        <w:pStyle w:val="Vahedeta"/>
        <w:ind w:left="66"/>
        <w:jc w:val="both"/>
      </w:pPr>
      <w:r w:rsidRPr="19E8F75C">
        <w:rPr>
          <w:rFonts w:ascii="Times New Roman" w:eastAsia="Times New Roman" w:hAnsi="Times New Roman" w:cs="Times New Roman"/>
        </w:rPr>
        <w:t xml:space="preserve">Kaudne. </w:t>
      </w:r>
      <w:r w:rsidRPr="0ED64A45">
        <w:rPr>
          <w:rFonts w:ascii="Times New Roman" w:eastAsia="Times New Roman" w:hAnsi="Times New Roman" w:cs="Times New Roman"/>
        </w:rPr>
        <w:t>Kui ELi ruumiandmete metaandmete standardite osas tekib suurem selgus</w:t>
      </w:r>
      <w:r w:rsidR="00B54EB9">
        <w:rPr>
          <w:rFonts w:ascii="Times New Roman" w:eastAsia="Times New Roman" w:hAnsi="Times New Roman" w:cs="Times New Roman"/>
        </w:rPr>
        <w:t>,</w:t>
      </w:r>
      <w:r w:rsidRPr="0ED64A45">
        <w:rPr>
          <w:rFonts w:ascii="Times New Roman" w:eastAsia="Times New Roman" w:hAnsi="Times New Roman" w:cs="Times New Roman"/>
        </w:rPr>
        <w:t xml:space="preserve"> siis lihtsustab see </w:t>
      </w:r>
      <w:r w:rsidRPr="223CFE51">
        <w:rPr>
          <w:rFonts w:ascii="Times New Roman" w:eastAsia="Times New Roman" w:hAnsi="Times New Roman" w:cs="Times New Roman"/>
        </w:rPr>
        <w:t xml:space="preserve">ruumiandmetega </w:t>
      </w:r>
      <w:r w:rsidRPr="3993D8C7">
        <w:rPr>
          <w:rFonts w:ascii="Times New Roman" w:eastAsia="Times New Roman" w:hAnsi="Times New Roman" w:cs="Times New Roman"/>
        </w:rPr>
        <w:t xml:space="preserve">tegelevate üksuste tööd, kas siis avalikus või </w:t>
      </w:r>
      <w:r w:rsidRPr="28E8DEEC">
        <w:rPr>
          <w:rFonts w:ascii="Times New Roman" w:eastAsia="Times New Roman" w:hAnsi="Times New Roman" w:cs="Times New Roman"/>
        </w:rPr>
        <w:t>erasektoris.</w:t>
      </w:r>
    </w:p>
    <w:p w14:paraId="0DD69A96" w14:textId="77777777" w:rsidR="00D2211A" w:rsidRDefault="00D2211A" w:rsidP="00D2211A">
      <w:pPr>
        <w:pStyle w:val="Vahedeta"/>
        <w:ind w:left="66"/>
        <w:jc w:val="both"/>
        <w:rPr>
          <w:rFonts w:ascii="Times New Roman" w:eastAsia="Times New Roman" w:hAnsi="Times New Roman" w:cs="Times New Roman"/>
          <w:b/>
        </w:rPr>
      </w:pPr>
    </w:p>
    <w:p w14:paraId="510372D7" w14:textId="77777777" w:rsidR="00D2211A" w:rsidRDefault="22CE50AB" w:rsidP="00D2211A">
      <w:pPr>
        <w:pStyle w:val="Vahedeta"/>
        <w:ind w:left="66"/>
        <w:jc w:val="both"/>
        <w:rPr>
          <w:rFonts w:ascii="Times New Roman" w:eastAsia="Times New Roman" w:hAnsi="Times New Roman" w:cs="Times New Roman"/>
        </w:rPr>
      </w:pPr>
      <w:r w:rsidRPr="5C40129C">
        <w:rPr>
          <w:rFonts w:ascii="Times New Roman" w:eastAsia="Times New Roman" w:hAnsi="Times New Roman" w:cs="Times New Roman"/>
          <w:b/>
        </w:rPr>
        <w:t>Mõju küberturvalisusele ja julgeolekul</w:t>
      </w:r>
      <w:r w:rsidRPr="00D2211A">
        <w:rPr>
          <w:rFonts w:ascii="Times New Roman" w:eastAsia="Times New Roman" w:hAnsi="Times New Roman" w:cs="Times New Roman"/>
          <w:b/>
        </w:rPr>
        <w:t>e:</w:t>
      </w:r>
      <w:r w:rsidRPr="28B730EA">
        <w:rPr>
          <w:rFonts w:ascii="Times New Roman" w:eastAsia="Times New Roman" w:hAnsi="Times New Roman" w:cs="Times New Roman"/>
        </w:rPr>
        <w:t xml:space="preserve"> </w:t>
      </w:r>
    </w:p>
    <w:p w14:paraId="37A66A53" w14:textId="25DE021A" w:rsidR="22CE50AB" w:rsidRDefault="6946925F" w:rsidP="00D2211A">
      <w:pPr>
        <w:pStyle w:val="Vahedeta"/>
        <w:ind w:left="66"/>
        <w:jc w:val="both"/>
      </w:pPr>
      <w:r w:rsidRPr="627B6B47">
        <w:rPr>
          <w:rFonts w:ascii="Times New Roman" w:eastAsia="Times New Roman" w:hAnsi="Times New Roman" w:cs="Times New Roman"/>
        </w:rPr>
        <w:t xml:space="preserve">Kaudne. </w:t>
      </w:r>
      <w:r w:rsidR="4EEC8B61" w:rsidRPr="00A0B824">
        <w:rPr>
          <w:rFonts w:ascii="Times New Roman" w:eastAsia="Times New Roman" w:hAnsi="Times New Roman" w:cs="Times New Roman"/>
        </w:rPr>
        <w:t>Kui ELi ruumiandmete metaandmete standardite osas tekib suurem selgus siis lihtsustab see ruumiandmetega tegelevate üksuste tööd, kas siis avalikus või erasektoris.</w:t>
      </w:r>
    </w:p>
    <w:p w14:paraId="60E91997" w14:textId="77777777" w:rsidR="00D2211A" w:rsidRDefault="00D2211A" w:rsidP="00D2211A">
      <w:pPr>
        <w:pStyle w:val="Vahedeta"/>
        <w:ind w:left="66"/>
        <w:jc w:val="both"/>
        <w:rPr>
          <w:rFonts w:ascii="Times New Roman" w:eastAsia="Times New Roman" w:hAnsi="Times New Roman" w:cs="Times New Roman"/>
          <w:b/>
        </w:rPr>
      </w:pPr>
    </w:p>
    <w:p w14:paraId="158E5891" w14:textId="77777777" w:rsidR="00D2211A" w:rsidRDefault="22CE50AB" w:rsidP="00D2211A">
      <w:pPr>
        <w:pStyle w:val="Vahedeta"/>
        <w:ind w:left="66"/>
        <w:jc w:val="both"/>
        <w:rPr>
          <w:rFonts w:ascii="Times New Roman" w:eastAsia="Times New Roman" w:hAnsi="Times New Roman" w:cs="Times New Roman"/>
        </w:rPr>
      </w:pPr>
      <w:r w:rsidRPr="7DB56C33">
        <w:rPr>
          <w:rFonts w:ascii="Times New Roman" w:eastAsia="Times New Roman" w:hAnsi="Times New Roman" w:cs="Times New Roman"/>
          <w:b/>
        </w:rPr>
        <w:t>Mõju riigiasutustele ja kohalikele omavalitsutel</w:t>
      </w:r>
      <w:r w:rsidRPr="00D2211A">
        <w:rPr>
          <w:rFonts w:ascii="Times New Roman" w:eastAsia="Times New Roman" w:hAnsi="Times New Roman" w:cs="Times New Roman"/>
          <w:b/>
        </w:rPr>
        <w:t>e:</w:t>
      </w:r>
      <w:r w:rsidRPr="28B730EA">
        <w:rPr>
          <w:rFonts w:ascii="Times New Roman" w:eastAsia="Times New Roman" w:hAnsi="Times New Roman" w:cs="Times New Roman"/>
        </w:rPr>
        <w:t xml:space="preserve"> </w:t>
      </w:r>
    </w:p>
    <w:p w14:paraId="3DA9A317" w14:textId="77777777" w:rsidR="00D2211A" w:rsidRDefault="00D2211A" w:rsidP="00D2211A">
      <w:pPr>
        <w:pStyle w:val="Vahedeta"/>
        <w:ind w:left="66"/>
        <w:jc w:val="both"/>
        <w:rPr>
          <w:rFonts w:ascii="Times New Roman" w:eastAsia="Times New Roman" w:hAnsi="Times New Roman" w:cs="Times New Roman"/>
        </w:rPr>
      </w:pPr>
    </w:p>
    <w:p w14:paraId="388E5390" w14:textId="2FE29002" w:rsidR="22CE50AB" w:rsidRDefault="3E30E181" w:rsidP="00D2211A">
      <w:pPr>
        <w:pStyle w:val="Vahedeta"/>
        <w:ind w:left="66"/>
        <w:jc w:val="both"/>
        <w:rPr>
          <w:rFonts w:ascii="Times New Roman" w:eastAsia="Times New Roman" w:hAnsi="Times New Roman" w:cs="Times New Roman"/>
        </w:rPr>
      </w:pPr>
      <w:r w:rsidRPr="0E98B0E1">
        <w:rPr>
          <w:rFonts w:ascii="Times New Roman" w:eastAsia="Times New Roman" w:hAnsi="Times New Roman" w:cs="Times New Roman"/>
        </w:rPr>
        <w:t>Kaudne. ELi õigusruumi korrastamisel on mõju riigiasutuste tööle. Kuna selle tulemusel ametnike töökoormus väheneb ja ülesanded lihtsustuvad, siis jääb ametnikel aega tegeleda muude oluliste ülesannetega.</w:t>
      </w:r>
      <w:r w:rsidR="000A55B5">
        <w:rPr>
          <w:rFonts w:ascii="Times New Roman" w:eastAsia="Times New Roman" w:hAnsi="Times New Roman" w:cs="Times New Roman"/>
        </w:rPr>
        <w:t xml:space="preserve"> Sii</w:t>
      </w:r>
      <w:r w:rsidR="00D2211A">
        <w:rPr>
          <w:rFonts w:ascii="Times New Roman" w:eastAsia="Times New Roman" w:hAnsi="Times New Roman" w:cs="Times New Roman"/>
        </w:rPr>
        <w:t>s</w:t>
      </w:r>
      <w:r w:rsidR="000A55B5">
        <w:rPr>
          <w:rFonts w:ascii="Times New Roman" w:eastAsia="Times New Roman" w:hAnsi="Times New Roman" w:cs="Times New Roman"/>
        </w:rPr>
        <w:t xml:space="preserve">ki </w:t>
      </w:r>
      <w:r w:rsidR="008862EF">
        <w:rPr>
          <w:rFonts w:ascii="Times New Roman" w:eastAsia="Times New Roman" w:hAnsi="Times New Roman" w:cs="Times New Roman"/>
        </w:rPr>
        <w:t>võib esialgu muudatuste jõustamine luua lisakohustusi</w:t>
      </w:r>
      <w:r w:rsidR="00D60879">
        <w:rPr>
          <w:rFonts w:ascii="Times New Roman" w:eastAsia="Times New Roman" w:hAnsi="Times New Roman" w:cs="Times New Roman"/>
        </w:rPr>
        <w:t xml:space="preserve">, näiteks </w:t>
      </w:r>
      <w:r w:rsidR="00454C34">
        <w:rPr>
          <w:rFonts w:ascii="Times New Roman" w:eastAsia="Times New Roman" w:hAnsi="Times New Roman" w:cs="Times New Roman"/>
        </w:rPr>
        <w:t>seadusandluse muutmine</w:t>
      </w:r>
      <w:r w:rsidR="00276E3B">
        <w:rPr>
          <w:rFonts w:ascii="Times New Roman" w:eastAsia="Times New Roman" w:hAnsi="Times New Roman" w:cs="Times New Roman"/>
        </w:rPr>
        <w:t xml:space="preserve"> või tehniliste lahenduste kooskõlasse viimine.</w:t>
      </w:r>
    </w:p>
    <w:p w14:paraId="2ABAAAD6" w14:textId="1BD92BAE" w:rsidR="22CE50AB" w:rsidRDefault="22CE50AB" w:rsidP="28B730EA">
      <w:pPr>
        <w:pStyle w:val="Vahedeta"/>
      </w:pPr>
      <w:r w:rsidRPr="28B730EA">
        <w:rPr>
          <w:rFonts w:ascii="Times New Roman" w:eastAsia="Times New Roman" w:hAnsi="Times New Roman" w:cs="Times New Roman"/>
        </w:rPr>
        <w:t xml:space="preserve"> </w:t>
      </w:r>
    </w:p>
    <w:p w14:paraId="4AB1E239" w14:textId="725394D6" w:rsidR="22CE50AB" w:rsidRDefault="22CE50AB" w:rsidP="28B730EA">
      <w:pPr>
        <w:pStyle w:val="Vahedeta"/>
        <w:numPr>
          <w:ilvl w:val="0"/>
          <w:numId w:val="9"/>
        </w:numPr>
        <w:ind w:left="426"/>
        <w:rPr>
          <w:rFonts w:ascii="Times New Roman" w:eastAsia="Times New Roman" w:hAnsi="Times New Roman" w:cs="Times New Roman"/>
          <w:b/>
          <w:bCs/>
        </w:rPr>
      </w:pPr>
      <w:r w:rsidRPr="28B730EA">
        <w:rPr>
          <w:rFonts w:ascii="Times New Roman" w:eastAsia="Times New Roman" w:hAnsi="Times New Roman" w:cs="Times New Roman"/>
          <w:b/>
          <w:bCs/>
        </w:rPr>
        <w:t>Valitsuse seisukohad</w:t>
      </w:r>
    </w:p>
    <w:p w14:paraId="77DCEA9D" w14:textId="77777777" w:rsidR="00616B0E" w:rsidRDefault="00616B0E" w:rsidP="00616B0E">
      <w:pPr>
        <w:pStyle w:val="Vahedeta"/>
        <w:rPr>
          <w:rFonts w:ascii="Times New Roman" w:eastAsia="Times New Roman" w:hAnsi="Times New Roman" w:cs="Times New Roman"/>
          <w:b/>
          <w:bCs/>
        </w:rPr>
      </w:pPr>
    </w:p>
    <w:p w14:paraId="66D8DA2E"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b/>
          <w:bCs/>
        </w:rPr>
        <w:t>Eesti toetab INSPIRE direktiivi ajakohastamist ja lihtsustamist ning erinevatesse Euroopa Liidu seadustesse kirjutatud kattuvate kohustuste ühtlustamist.</w:t>
      </w:r>
      <w:r w:rsidRPr="00616B0E">
        <w:rPr>
          <w:rFonts w:ascii="Times New Roman" w:eastAsia="Times New Roman" w:hAnsi="Times New Roman" w:cs="Times New Roman"/>
          <w:b/>
          <w:bCs/>
        </w:rPr>
        <w:br/>
      </w:r>
      <w:r w:rsidRPr="00616B0E">
        <w:rPr>
          <w:rFonts w:ascii="Times New Roman" w:eastAsia="Times New Roman" w:hAnsi="Times New Roman" w:cs="Times New Roman"/>
          <w:u w:val="single"/>
        </w:rPr>
        <w:t>Selgitus</w:t>
      </w:r>
      <w:r w:rsidRPr="00616B0E">
        <w:rPr>
          <w:rFonts w:ascii="Times New Roman" w:eastAsia="Times New Roman" w:hAnsi="Times New Roman" w:cs="Times New Roman"/>
        </w:rPr>
        <w:t xml:space="preserve">: INSPIRE direktiiv jõustus 2007. aastal ja selle aja kohta oli tegemist väga innovaatilise õigusaktiga. Paljud direktiivi alusel koostatud rakendusaktid, milles kirjeldati kasutatavad tehnoloogiad, olid omas ajas tehnoloogia arengust ees. </w:t>
      </w:r>
    </w:p>
    <w:p w14:paraId="283714F8"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rPr>
        <w:t xml:space="preserve">Praegu on olukord vastupidine ja see pärsib kiiremat ning lihtsamat andmete jagamist </w:t>
      </w:r>
    </w:p>
    <w:p w14:paraId="642C240A"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rPr>
        <w:t xml:space="preserve">INSPIRE direktiivi kõrvale on lisandunud mitmeid teisi õigusakte, mis valdkonda EL tasemel reguleerivad ja see on viinud kohustuste dubleerimise. Näiteks võetakse INSPIRE direktiivist välja andmete avalikustamise kohustus kolmandate isikute suhtes, sest avaandmete direktiiv reguleerib seda praegu juba laiema ulatusega. </w:t>
      </w:r>
    </w:p>
    <w:p w14:paraId="0C6F8B72" w14:textId="77777777" w:rsidR="00616B0E" w:rsidRPr="00616B0E" w:rsidRDefault="00616B0E" w:rsidP="00616B0E">
      <w:pPr>
        <w:pStyle w:val="Vahedeta"/>
        <w:rPr>
          <w:rFonts w:ascii="Times New Roman" w:eastAsia="Times New Roman" w:hAnsi="Times New Roman" w:cs="Times New Roman"/>
          <w:b/>
          <w:bCs/>
        </w:rPr>
      </w:pPr>
    </w:p>
    <w:p w14:paraId="2E4558E6" w14:textId="77777777" w:rsidR="00616B0E" w:rsidRPr="00616B0E" w:rsidRDefault="00616B0E" w:rsidP="00616B0E">
      <w:pPr>
        <w:pStyle w:val="Vahedeta"/>
        <w:rPr>
          <w:rFonts w:ascii="Times New Roman" w:eastAsia="Times New Roman" w:hAnsi="Times New Roman" w:cs="Times New Roman"/>
          <w:b/>
          <w:bCs/>
        </w:rPr>
      </w:pPr>
      <w:r w:rsidRPr="00616B0E">
        <w:rPr>
          <w:rFonts w:ascii="Times New Roman" w:eastAsia="Times New Roman" w:hAnsi="Times New Roman" w:cs="Times New Roman"/>
          <w:b/>
          <w:bCs/>
        </w:rPr>
        <w:t xml:space="preserve">Saame nõustuda direktiivi eelnõus pakutud metaandmete nõuete lihtsustamisega, kus täna käsitsi sisestatava INSPIRE metaandmete rakendusmäärusele vastavus kaotatakse. Täpsemalt tuleb paika panna ELis kahe olemasoleva ruumiandmete metaandmete standardi suhe. </w:t>
      </w:r>
    </w:p>
    <w:p w14:paraId="35704A25"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u w:val="single"/>
        </w:rPr>
        <w:lastRenderedPageBreak/>
        <w:t>Selgitus</w:t>
      </w:r>
      <w:r w:rsidRPr="00616B0E">
        <w:rPr>
          <w:rFonts w:ascii="Times New Roman" w:eastAsia="Times New Roman" w:hAnsi="Times New Roman" w:cs="Times New Roman"/>
        </w:rPr>
        <w:t xml:space="preserve">: Hetkel jääb liikmesriikidele kohustus koguda ja esitada INSPIRE metaandmed ISO standardi alusel, millele ei ole samaväärset avaandmete metaandmete standardi DCAT vastet. Olemas on küll ruumiandmetele mõeldud laiendus GeoDCAT, aga see ei võimalda tänast sisu üheselt üle kanda ja tekitab segadust. Sestap tuleb panna paika veelgi selgem siht kahe olemasoleva metaandmete standardi (ISO, DCAT) osas. </w:t>
      </w:r>
    </w:p>
    <w:p w14:paraId="2FD93812"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rPr>
        <w:t>Probleeme tekitab see, et paljud ELi liikmesriigid on hakanud iseseisvalt looma reegleid kahe standardi vahel metaandmete konverteerimiseks, mis on loonud erinevaid tõlgendusi. Probleemi lahendaks see, kui valitakse üks standard või Euroopa Komisjon annab liikmesriikidele nii reeglid kui ka tööriista selliste ühtsetel alustel metaandmete konverteerimiseks.</w:t>
      </w:r>
    </w:p>
    <w:p w14:paraId="3B48E115" w14:textId="77777777" w:rsidR="00616B0E" w:rsidRPr="00616B0E" w:rsidRDefault="00616B0E" w:rsidP="00616B0E">
      <w:pPr>
        <w:pStyle w:val="Vahedeta"/>
        <w:rPr>
          <w:rFonts w:ascii="Times New Roman" w:eastAsia="Times New Roman" w:hAnsi="Times New Roman" w:cs="Times New Roman"/>
          <w:b/>
          <w:bCs/>
        </w:rPr>
      </w:pPr>
    </w:p>
    <w:p w14:paraId="75EFB499" w14:textId="77777777" w:rsidR="00616B0E" w:rsidRPr="00616B0E" w:rsidRDefault="00616B0E" w:rsidP="00616B0E">
      <w:pPr>
        <w:pStyle w:val="Vahedeta"/>
        <w:rPr>
          <w:rFonts w:ascii="Times New Roman" w:eastAsia="Times New Roman" w:hAnsi="Times New Roman" w:cs="Times New Roman"/>
          <w:b/>
          <w:bCs/>
        </w:rPr>
      </w:pPr>
      <w:r w:rsidRPr="00616B0E">
        <w:rPr>
          <w:rFonts w:ascii="Times New Roman" w:eastAsia="Times New Roman" w:hAnsi="Times New Roman" w:cs="Times New Roman"/>
          <w:b/>
          <w:bCs/>
        </w:rPr>
        <w:t xml:space="preserve">Oleme tehniliste nõuete lihtsustamise poolt, kuid selgemalt tuleb välja tuua nende mõju kaasnevatele rakendusmäärustele. Täpselt peab olema paigas, mis jääb ja mis ei kaota kehtivust. </w:t>
      </w:r>
    </w:p>
    <w:p w14:paraId="07F046D9"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u w:val="single"/>
        </w:rPr>
        <w:t>Selgitus</w:t>
      </w:r>
      <w:r w:rsidRPr="00616B0E">
        <w:rPr>
          <w:rFonts w:ascii="Times New Roman" w:eastAsia="Times New Roman" w:hAnsi="Times New Roman" w:cs="Times New Roman"/>
        </w:rPr>
        <w:t xml:space="preserve">: Direktiivist ruumiandmekogumite ja -teenuste ristkasutatavuse peatüki väljajätmine tühistab ka vastavad rakenduseeskirjad, kus on seatud ristkasutamise tehniline kord. Plaani järgi asendatakse need avaandmete direktiivi ja väärtuslike andmekogude määruse nõuetega, mis on täna tunduvalt leebemad. Segadust tekitab ka asjaolu, et digiõiguse lihtsustamise nn omnibus paketi raames muudetakse praegu ka avaandmete direktiivi ennast. </w:t>
      </w:r>
    </w:p>
    <w:p w14:paraId="27DAB0A6" w14:textId="2F65B704"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rPr>
        <w:t xml:space="preserve">Vältida tuleb, et mitu paralleelselt käivat normide muutmise ja lihtsustamise protsessi </w:t>
      </w:r>
      <w:r w:rsidR="00047E06">
        <w:rPr>
          <w:rFonts w:ascii="Times New Roman" w:eastAsia="Times New Roman" w:hAnsi="Times New Roman" w:cs="Times New Roman"/>
        </w:rPr>
        <w:t xml:space="preserve">ei viiks lõpuks </w:t>
      </w:r>
      <w:r w:rsidRPr="00616B0E">
        <w:rPr>
          <w:rFonts w:ascii="Times New Roman" w:eastAsia="Times New Roman" w:hAnsi="Times New Roman" w:cs="Times New Roman"/>
        </w:rPr>
        <w:t xml:space="preserve">olukorrani, kus näiteks Eesti ja Läti piiri kujutavatel kaartidel maanteed enam semantiliselt omavahel kokku ei lähe. </w:t>
      </w:r>
    </w:p>
    <w:p w14:paraId="0BB7A487" w14:textId="77777777" w:rsidR="00616B0E" w:rsidRPr="00616B0E" w:rsidRDefault="00616B0E" w:rsidP="00616B0E">
      <w:pPr>
        <w:pStyle w:val="Vahedeta"/>
        <w:rPr>
          <w:rFonts w:ascii="Times New Roman" w:eastAsia="Times New Roman" w:hAnsi="Times New Roman" w:cs="Times New Roman"/>
          <w:b/>
          <w:bCs/>
        </w:rPr>
      </w:pPr>
    </w:p>
    <w:p w14:paraId="1F2F88D1" w14:textId="77777777" w:rsidR="00616B0E" w:rsidRPr="00616B0E" w:rsidRDefault="00616B0E" w:rsidP="00616B0E">
      <w:pPr>
        <w:pStyle w:val="Vahedeta"/>
        <w:rPr>
          <w:rFonts w:ascii="Times New Roman" w:eastAsia="Times New Roman" w:hAnsi="Times New Roman" w:cs="Times New Roman"/>
          <w:b/>
          <w:bCs/>
        </w:rPr>
      </w:pPr>
      <w:r w:rsidRPr="00616B0E">
        <w:rPr>
          <w:rFonts w:ascii="Times New Roman" w:eastAsia="Times New Roman" w:hAnsi="Times New Roman" w:cs="Times New Roman"/>
          <w:b/>
          <w:bCs/>
        </w:rPr>
        <w:t xml:space="preserve">Eesti toetab INSPIRE geoportaali tegevuse lõpetamist koos selle juurde loodud tööriistade ja dokumentatsiooniga, kui on tagatud tänase funktsionaalsuse edasikandumine Euroopa Liidu andmeportaali (data.europa.eu). </w:t>
      </w:r>
    </w:p>
    <w:p w14:paraId="7DA06F1F"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u w:val="single"/>
        </w:rPr>
        <w:t>Selgitus</w:t>
      </w:r>
      <w:r w:rsidRPr="00616B0E">
        <w:rPr>
          <w:rFonts w:ascii="Times New Roman" w:eastAsia="Times New Roman" w:hAnsi="Times New Roman" w:cs="Times New Roman"/>
        </w:rPr>
        <w:t>: Mitut veebikeskkonda ei ole ELi tasandil mõtet üleval hoida. Murekohaks on ruumiandmete eripärad andmete kuvamisel ja metaandmete sobilikul üle toomisel. Enne kui INSPIRE geoportaal kustutatakse peab olema täis selgus, et Euroopa Komisjon on ruumiandmete eripäradega arvestanud ja info ei lähe ELi andmeportaali ülekandmisel kaduma.</w:t>
      </w:r>
    </w:p>
    <w:p w14:paraId="0ED3F71E" w14:textId="77777777" w:rsidR="00616B0E" w:rsidRPr="00616B0E" w:rsidRDefault="00616B0E" w:rsidP="00616B0E">
      <w:pPr>
        <w:pStyle w:val="Vahedeta"/>
        <w:rPr>
          <w:rFonts w:ascii="Times New Roman" w:eastAsia="Times New Roman" w:hAnsi="Times New Roman" w:cs="Times New Roman"/>
          <w:b/>
          <w:bCs/>
        </w:rPr>
      </w:pPr>
    </w:p>
    <w:p w14:paraId="74BC014D" w14:textId="77777777" w:rsidR="00616B0E" w:rsidRPr="00616B0E" w:rsidRDefault="00616B0E" w:rsidP="00616B0E">
      <w:pPr>
        <w:pStyle w:val="Vahedeta"/>
        <w:rPr>
          <w:rFonts w:ascii="Times New Roman" w:eastAsia="Times New Roman" w:hAnsi="Times New Roman" w:cs="Times New Roman"/>
          <w:b/>
          <w:bCs/>
        </w:rPr>
      </w:pPr>
      <w:r w:rsidRPr="00616B0E">
        <w:rPr>
          <w:rFonts w:ascii="Times New Roman" w:eastAsia="Times New Roman" w:hAnsi="Times New Roman" w:cs="Times New Roman"/>
          <w:b/>
          <w:bCs/>
        </w:rPr>
        <w:t xml:space="preserve">Eesti toetab aruandluse ühtlustamist, et vähendada halduskoormust. </w:t>
      </w:r>
    </w:p>
    <w:p w14:paraId="6B8AEB25" w14:textId="77777777" w:rsidR="00616B0E" w:rsidRPr="00616B0E" w:rsidRDefault="00616B0E" w:rsidP="00616B0E">
      <w:pPr>
        <w:pStyle w:val="Vahedeta"/>
        <w:rPr>
          <w:rFonts w:ascii="Times New Roman" w:eastAsia="Times New Roman" w:hAnsi="Times New Roman" w:cs="Times New Roman"/>
        </w:rPr>
      </w:pPr>
      <w:r w:rsidRPr="00616B0E">
        <w:rPr>
          <w:rFonts w:ascii="Times New Roman" w:eastAsia="Times New Roman" w:hAnsi="Times New Roman" w:cs="Times New Roman"/>
          <w:u w:val="single"/>
        </w:rPr>
        <w:t>Selgitus</w:t>
      </w:r>
      <w:r w:rsidRPr="00616B0E">
        <w:rPr>
          <w:rFonts w:ascii="Times New Roman" w:eastAsia="Times New Roman" w:hAnsi="Times New Roman" w:cs="Times New Roman"/>
        </w:rPr>
        <w:t xml:space="preserve">: Monitooringu ja raporteerimiskohustuse kaotamine INSPIRE direktiivis vähendab ELi liikmesriikidele pandud kohustusi. Praegu oli aruandluskohustus viidud juba kokku avaandmete direktiivis ja väärtuslike andmete määruses sätestatud ajalise rütmiga. Euroopa Komisjoni ettepanek vormistab selle sisulise kohustuse ka INSPIRE direktiivi muutmisega ära. </w:t>
      </w:r>
    </w:p>
    <w:p w14:paraId="54786529" w14:textId="45487235" w:rsidR="22CE50AB" w:rsidRDefault="22CE50AB" w:rsidP="28B730EA">
      <w:pPr>
        <w:pStyle w:val="Vahedeta"/>
      </w:pPr>
    </w:p>
    <w:p w14:paraId="7DB0AB7D" w14:textId="63FB84DD" w:rsidR="22CE50AB" w:rsidRDefault="22CE50AB" w:rsidP="28B730EA">
      <w:pPr>
        <w:pStyle w:val="Vahedeta"/>
        <w:numPr>
          <w:ilvl w:val="0"/>
          <w:numId w:val="9"/>
        </w:numPr>
        <w:ind w:left="426"/>
        <w:rPr>
          <w:rFonts w:ascii="Times New Roman" w:eastAsia="Times New Roman" w:hAnsi="Times New Roman" w:cs="Times New Roman"/>
          <w:b/>
          <w:bCs/>
        </w:rPr>
      </w:pPr>
      <w:r w:rsidRPr="28B730EA">
        <w:rPr>
          <w:rFonts w:ascii="Times New Roman" w:eastAsia="Times New Roman" w:hAnsi="Times New Roman" w:cs="Times New Roman"/>
          <w:b/>
          <w:bCs/>
        </w:rPr>
        <w:t>Arvamuse saamine ning seisukohtade kooskõlastamine</w:t>
      </w:r>
    </w:p>
    <w:p w14:paraId="43A977B4" w14:textId="07449264" w:rsidR="22CE50AB" w:rsidRDefault="22CE50AB" w:rsidP="28B730EA">
      <w:pPr>
        <w:pStyle w:val="Vahedeta"/>
      </w:pPr>
      <w:r w:rsidRPr="28B730EA">
        <w:rPr>
          <w:rFonts w:ascii="Times New Roman" w:eastAsia="Times New Roman" w:hAnsi="Times New Roman" w:cs="Times New Roman"/>
        </w:rPr>
        <w:t xml:space="preserve"> </w:t>
      </w:r>
    </w:p>
    <w:p w14:paraId="32AAAB0E" w14:textId="74B41B05" w:rsidR="22CE50AB" w:rsidRDefault="22CE50AB" w:rsidP="28B730EA">
      <w:pPr>
        <w:pStyle w:val="Vahedeta"/>
      </w:pPr>
      <w:r w:rsidRPr="28B730EA">
        <w:rPr>
          <w:rFonts w:ascii="Times New Roman" w:eastAsia="Times New Roman" w:hAnsi="Times New Roman" w:cs="Times New Roman"/>
        </w:rPr>
        <w:t xml:space="preserve">Seisukohtade ettevalmistamisel küsiti sisendit järgmistelt huvirühmadelt: Keskkonnaagentuur, Eesti Geoloogiateenistus, Transpordiamet, Statistikaamet, Põllumajanduse Registrite ja Informatsiooni Amet, Lennuliiklusteeninduse AS, Muinsuskaitseamet, Tarbijakaitse ja Tehnilise Järelevalve Amet, Tervise Arengu Instituut, Tartu Ülikooli geograafia osakond, Eesti Maaülikool, Tallinna Ülikool, Regio OÜ, RuumAB OÜ, AlphaGIS OÜ, AS Datel, Eomap, Kappazeta OÜ, CGI Eesti OÜ, Sookolli Kaardid OÜ, ESTGIS, Klubi EGEA-Tartu MTÜ ja Eesti Geodeetide Ühing. </w:t>
      </w:r>
    </w:p>
    <w:p w14:paraId="7933B69B" w14:textId="304D0C10" w:rsidR="22CE50AB" w:rsidRDefault="22CE50AB" w:rsidP="28B730EA">
      <w:pPr>
        <w:pStyle w:val="Vahedeta"/>
      </w:pPr>
      <w:r w:rsidRPr="28B730EA">
        <w:rPr>
          <w:rFonts w:ascii="Times New Roman" w:eastAsia="Times New Roman" w:hAnsi="Times New Roman" w:cs="Times New Roman"/>
        </w:rPr>
        <w:t xml:space="preserve"> </w:t>
      </w:r>
    </w:p>
    <w:p w14:paraId="531757CD" w14:textId="3F3DAAEE" w:rsidR="22CE50AB" w:rsidRDefault="22CE50AB" w:rsidP="28B730EA">
      <w:pPr>
        <w:pStyle w:val="Vahedeta"/>
      </w:pPr>
      <w:r w:rsidRPr="28B730EA">
        <w:rPr>
          <w:rFonts w:ascii="Times New Roman" w:eastAsia="Times New Roman" w:hAnsi="Times New Roman" w:cs="Times New Roman"/>
        </w:rPr>
        <w:t xml:space="preserve">Arvamuse saatsid  … . </w:t>
      </w:r>
    </w:p>
    <w:p w14:paraId="47C9DC08" w14:textId="7E5C3851" w:rsidR="28B730EA" w:rsidRDefault="22CE50AB" w:rsidP="00103963">
      <w:pPr>
        <w:pStyle w:val="Vahedeta"/>
      </w:pPr>
      <w:r w:rsidRPr="28B730EA">
        <w:rPr>
          <w:rFonts w:ascii="Times New Roman" w:eastAsia="Times New Roman" w:hAnsi="Times New Roman" w:cs="Times New Roman"/>
        </w:rPr>
        <w:lastRenderedPageBreak/>
        <w:t xml:space="preserve">Saabunud sisendid on esitatud kaasamise tabelis (lisa 1) ning saabunud ettepanekutega on võimaluse korral arvestatud. </w:t>
      </w:r>
    </w:p>
    <w:p w14:paraId="0801961F" w14:textId="2B6F2814" w:rsidR="28B730EA" w:rsidRDefault="28B730EA" w:rsidP="28B730EA">
      <w:pPr>
        <w:spacing w:after="0"/>
      </w:pPr>
    </w:p>
    <w:p w14:paraId="286039AC" w14:textId="416F9055" w:rsidR="22CE50AB" w:rsidRDefault="22CE50AB" w:rsidP="28B730EA">
      <w:pPr>
        <w:spacing w:after="0" w:line="276" w:lineRule="auto"/>
      </w:pPr>
      <w:hyperlink r:id="rId17" w:anchor="_ftnref1">
        <w:r w:rsidRPr="28B730EA">
          <w:rPr>
            <w:rStyle w:val="Hperlink"/>
            <w:rFonts w:ascii="Aptos" w:eastAsia="Aptos" w:hAnsi="Aptos" w:cs="Aptos"/>
            <w:color w:val="467886"/>
            <w:sz w:val="20"/>
            <w:szCs w:val="20"/>
            <w:vertAlign w:val="superscript"/>
          </w:rPr>
          <w:t>[1]</w:t>
        </w:r>
      </w:hyperlink>
      <w:r w:rsidRPr="28B730EA">
        <w:rPr>
          <w:rFonts w:ascii="Aptos" w:eastAsia="Aptos" w:hAnsi="Aptos" w:cs="Aptos"/>
          <w:sz w:val="20"/>
          <w:szCs w:val="20"/>
        </w:rPr>
        <w:t xml:space="preserve"> </w:t>
      </w:r>
      <w:hyperlink r:id="rId18">
        <w:r w:rsidRPr="28B730EA">
          <w:rPr>
            <w:rStyle w:val="Hperlink"/>
            <w:rFonts w:ascii="Times New Roman" w:eastAsia="Times New Roman" w:hAnsi="Times New Roman" w:cs="Times New Roman"/>
            <w:color w:val="467886"/>
            <w:sz w:val="20"/>
            <w:szCs w:val="20"/>
          </w:rPr>
          <w:t>https://eur-lex.europa.eu/legal-content/EN/TXT/PDF/?uri=CELEX:52025PC0985</w:t>
        </w:r>
      </w:hyperlink>
      <w:r w:rsidRPr="28B730EA">
        <w:rPr>
          <w:rFonts w:ascii="Times New Roman" w:eastAsia="Times New Roman" w:hAnsi="Times New Roman" w:cs="Times New Roman"/>
          <w:sz w:val="20"/>
          <w:szCs w:val="20"/>
        </w:rPr>
        <w:t xml:space="preserve"> </w:t>
      </w:r>
    </w:p>
    <w:p w14:paraId="47DFF506" w14:textId="7063B098" w:rsidR="22CE50AB" w:rsidRDefault="22CE50AB" w:rsidP="28B730EA">
      <w:pPr>
        <w:spacing w:after="0" w:line="276" w:lineRule="auto"/>
      </w:pPr>
      <w:hyperlink r:id="rId19" w:anchor="_ftnref2">
        <w:r w:rsidRPr="28B730EA">
          <w:rPr>
            <w:rStyle w:val="Hperlink"/>
            <w:rFonts w:ascii="Times New Roman" w:eastAsia="Times New Roman" w:hAnsi="Times New Roman" w:cs="Times New Roman"/>
            <w:color w:val="467886"/>
            <w:sz w:val="20"/>
            <w:szCs w:val="20"/>
            <w:vertAlign w:val="superscript"/>
          </w:rPr>
          <w:t>[2]</w:t>
        </w:r>
      </w:hyperlink>
      <w:r w:rsidRPr="28B730EA">
        <w:rPr>
          <w:rFonts w:ascii="Times New Roman" w:eastAsia="Times New Roman" w:hAnsi="Times New Roman" w:cs="Times New Roman"/>
          <w:sz w:val="20"/>
          <w:szCs w:val="20"/>
        </w:rPr>
        <w:t xml:space="preserve"> </w:t>
      </w:r>
      <w:hyperlink r:id="rId20" w:anchor="/home">
        <w:r w:rsidRPr="28B730EA">
          <w:rPr>
            <w:rStyle w:val="Hperlink"/>
            <w:rFonts w:ascii="Times New Roman" w:eastAsia="Times New Roman" w:hAnsi="Times New Roman" w:cs="Times New Roman"/>
            <w:color w:val="467886"/>
            <w:sz w:val="20"/>
            <w:szCs w:val="20"/>
          </w:rPr>
          <w:t>https://inspire-geoportal.ec.europa.eu/srv/eng/catalog.search#/home</w:t>
        </w:r>
      </w:hyperlink>
      <w:r w:rsidRPr="28B730EA">
        <w:rPr>
          <w:rFonts w:ascii="Aptos" w:eastAsia="Aptos" w:hAnsi="Aptos" w:cs="Aptos"/>
          <w:sz w:val="20"/>
          <w:szCs w:val="20"/>
        </w:rPr>
        <w:t xml:space="preserve"> </w:t>
      </w:r>
    </w:p>
    <w:p w14:paraId="19837F15" w14:textId="7586C712" w:rsidR="22CE50AB" w:rsidRDefault="22CE50AB" w:rsidP="28B730EA">
      <w:pPr>
        <w:spacing w:after="0" w:line="276" w:lineRule="auto"/>
      </w:pPr>
      <w:hyperlink r:id="rId21" w:anchor="_ftnref3">
        <w:r w:rsidRPr="28B730EA">
          <w:rPr>
            <w:rStyle w:val="Hperlink"/>
            <w:rFonts w:ascii="Aptos" w:eastAsia="Aptos" w:hAnsi="Aptos" w:cs="Aptos"/>
            <w:color w:val="467886"/>
            <w:sz w:val="20"/>
            <w:szCs w:val="20"/>
            <w:vertAlign w:val="superscript"/>
          </w:rPr>
          <w:t>[3]</w:t>
        </w:r>
      </w:hyperlink>
      <w:r w:rsidRPr="28B730EA">
        <w:rPr>
          <w:rFonts w:ascii="Aptos" w:eastAsia="Aptos" w:hAnsi="Aptos" w:cs="Aptos"/>
          <w:sz w:val="20"/>
          <w:szCs w:val="20"/>
        </w:rPr>
        <w:t xml:space="preserve"> </w:t>
      </w:r>
      <w:hyperlink r:id="rId22">
        <w:r w:rsidRPr="28B730EA">
          <w:rPr>
            <w:rStyle w:val="Hperlink"/>
            <w:rFonts w:ascii="Times New Roman" w:eastAsia="Times New Roman" w:hAnsi="Times New Roman" w:cs="Times New Roman"/>
            <w:color w:val="467886"/>
            <w:sz w:val="20"/>
            <w:szCs w:val="20"/>
          </w:rPr>
          <w:t>https://eur-lex.europa.eu/legal-content/ET/TXT/PDF/?uri=CELEX:32019L1024</w:t>
        </w:r>
      </w:hyperlink>
      <w:r w:rsidRPr="28B730EA">
        <w:rPr>
          <w:rFonts w:ascii="Times New Roman" w:eastAsia="Times New Roman" w:hAnsi="Times New Roman" w:cs="Times New Roman"/>
          <w:sz w:val="20"/>
          <w:szCs w:val="20"/>
        </w:rPr>
        <w:t xml:space="preserve"> </w:t>
      </w:r>
    </w:p>
    <w:p w14:paraId="2BDAD6D4" w14:textId="65934283" w:rsidR="22CE50AB" w:rsidRDefault="22CE50AB" w:rsidP="28B730EA">
      <w:pPr>
        <w:spacing w:after="0" w:line="276" w:lineRule="auto"/>
      </w:pPr>
      <w:hyperlink r:id="rId23" w:anchor="_ftnref4">
        <w:r w:rsidRPr="28B730EA">
          <w:rPr>
            <w:rStyle w:val="Hperlink"/>
            <w:rFonts w:ascii="Times New Roman" w:eastAsia="Times New Roman" w:hAnsi="Times New Roman" w:cs="Times New Roman"/>
            <w:color w:val="467886"/>
            <w:sz w:val="20"/>
            <w:szCs w:val="20"/>
            <w:vertAlign w:val="superscript"/>
          </w:rPr>
          <w:t>[4]</w:t>
        </w:r>
      </w:hyperlink>
      <w:r w:rsidRPr="28B730EA">
        <w:rPr>
          <w:rFonts w:ascii="Times New Roman" w:eastAsia="Times New Roman" w:hAnsi="Times New Roman" w:cs="Times New Roman"/>
          <w:sz w:val="20"/>
          <w:szCs w:val="20"/>
        </w:rPr>
        <w:t xml:space="preserve"> </w:t>
      </w:r>
      <w:hyperlink r:id="rId24">
        <w:r w:rsidRPr="28B730EA">
          <w:rPr>
            <w:rStyle w:val="Hperlink"/>
            <w:rFonts w:ascii="Times New Roman" w:eastAsia="Times New Roman" w:hAnsi="Times New Roman" w:cs="Times New Roman"/>
            <w:color w:val="467886"/>
            <w:sz w:val="20"/>
            <w:szCs w:val="20"/>
          </w:rPr>
          <w:t>https://data.europa.eu/en</w:t>
        </w:r>
      </w:hyperlink>
      <w:r w:rsidRPr="28B730EA">
        <w:rPr>
          <w:rFonts w:ascii="Times New Roman" w:eastAsia="Times New Roman" w:hAnsi="Times New Roman" w:cs="Times New Roman"/>
          <w:sz w:val="20"/>
          <w:szCs w:val="20"/>
        </w:rPr>
        <w:t xml:space="preserve">  </w:t>
      </w:r>
    </w:p>
    <w:p w14:paraId="7C7AA59A" w14:textId="5E6E48B9" w:rsidR="22CE50AB" w:rsidRDefault="22CE50AB" w:rsidP="28B730EA">
      <w:pPr>
        <w:spacing w:after="0" w:line="276" w:lineRule="auto"/>
        <w:rPr>
          <w:rFonts w:ascii="Aptos" w:eastAsia="Aptos" w:hAnsi="Aptos" w:cs="Aptos"/>
          <w:sz w:val="20"/>
          <w:szCs w:val="20"/>
        </w:rPr>
      </w:pPr>
      <w:hyperlink r:id="rId25" w:anchor="_ftnref5">
        <w:r w:rsidRPr="28B730EA">
          <w:rPr>
            <w:rStyle w:val="Hperlink"/>
            <w:rFonts w:ascii="Times New Roman" w:eastAsia="Times New Roman" w:hAnsi="Times New Roman" w:cs="Times New Roman"/>
            <w:color w:val="467886"/>
            <w:sz w:val="20"/>
            <w:szCs w:val="20"/>
            <w:vertAlign w:val="superscript"/>
          </w:rPr>
          <w:t>[5]</w:t>
        </w:r>
      </w:hyperlink>
      <w:r w:rsidRPr="28B730EA">
        <w:rPr>
          <w:rFonts w:ascii="Times New Roman" w:eastAsia="Times New Roman" w:hAnsi="Times New Roman" w:cs="Times New Roman"/>
          <w:sz w:val="20"/>
          <w:szCs w:val="20"/>
        </w:rPr>
        <w:t xml:space="preserve"> </w:t>
      </w:r>
      <w:hyperlink r:id="rId26">
        <w:r w:rsidRPr="28B730EA">
          <w:rPr>
            <w:rStyle w:val="Hperlink"/>
            <w:rFonts w:ascii="Times New Roman" w:eastAsia="Times New Roman" w:hAnsi="Times New Roman" w:cs="Times New Roman"/>
            <w:color w:val="467886"/>
            <w:sz w:val="20"/>
            <w:szCs w:val="20"/>
          </w:rPr>
          <w:t>https://eur-lex.europa.eu/legal-content/ET/TXT/PDF/?uri=CELEX:32023R0138</w:t>
        </w:r>
      </w:hyperlink>
    </w:p>
    <w:p w14:paraId="016B7045" w14:textId="76526FCD" w:rsidR="3688A898" w:rsidRDefault="3688A898" w:rsidP="3688A898">
      <w:pPr>
        <w:pStyle w:val="Vahedeta"/>
        <w:rPr>
          <w:rFonts w:ascii="Times New Roman" w:hAnsi="Times New Roman" w:cs="Times New Roman"/>
          <w:b/>
          <w:bCs/>
        </w:rPr>
      </w:pPr>
    </w:p>
    <w:p w14:paraId="6397CC14" w14:textId="325958DF" w:rsidR="776A8EEE" w:rsidRDefault="776A8EEE" w:rsidP="776A8EEE">
      <w:pPr>
        <w:pStyle w:val="Vahedeta"/>
        <w:rPr>
          <w:rFonts w:ascii="Times New Roman" w:hAnsi="Times New Roman" w:cs="Times New Roman"/>
          <w:b/>
          <w:bCs/>
        </w:rPr>
      </w:pPr>
    </w:p>
    <w:sectPr w:rsidR="776A8EEE">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82A8" w14:textId="77777777" w:rsidR="00691AB4" w:rsidRDefault="00691AB4" w:rsidP="00DD6CD8">
      <w:pPr>
        <w:spacing w:after="0" w:line="240" w:lineRule="auto"/>
      </w:pPr>
      <w:r>
        <w:separator/>
      </w:r>
    </w:p>
  </w:endnote>
  <w:endnote w:type="continuationSeparator" w:id="0">
    <w:p w14:paraId="6607DF24" w14:textId="77777777" w:rsidR="00691AB4" w:rsidRDefault="00691AB4" w:rsidP="00DD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3629591"/>
      <w:docPartObj>
        <w:docPartGallery w:val="Page Numbers (Bottom of Page)"/>
        <w:docPartUnique/>
      </w:docPartObj>
    </w:sdtPr>
    <w:sdtEndPr/>
    <w:sdtContent>
      <w:p w14:paraId="53C19323" w14:textId="24690E87" w:rsidR="00770D7B" w:rsidRPr="00770D7B" w:rsidRDefault="00770D7B">
        <w:pPr>
          <w:pStyle w:val="Jalus"/>
          <w:jc w:val="right"/>
          <w:rPr>
            <w:rFonts w:ascii="Times New Roman" w:hAnsi="Times New Roman" w:cs="Times New Roman"/>
          </w:rPr>
        </w:pPr>
        <w:r w:rsidRPr="00770D7B">
          <w:rPr>
            <w:rFonts w:ascii="Times New Roman" w:hAnsi="Times New Roman" w:cs="Times New Roman"/>
            <w:sz w:val="22"/>
            <w:szCs w:val="22"/>
          </w:rPr>
          <w:t xml:space="preserve"> </w:t>
        </w:r>
        <w:r w:rsidRPr="00770D7B">
          <w:rPr>
            <w:rFonts w:ascii="Times New Roman" w:hAnsi="Times New Roman" w:cs="Times New Roman"/>
            <w:sz w:val="22"/>
            <w:szCs w:val="22"/>
          </w:rPr>
          <w:fldChar w:fldCharType="begin"/>
        </w:r>
        <w:r w:rsidRPr="00770D7B">
          <w:rPr>
            <w:rFonts w:ascii="Times New Roman" w:hAnsi="Times New Roman" w:cs="Times New Roman"/>
            <w:sz w:val="22"/>
            <w:szCs w:val="22"/>
          </w:rPr>
          <w:instrText>PAGE   \* MERGEFORMAT</w:instrText>
        </w:r>
        <w:r w:rsidRPr="00770D7B">
          <w:rPr>
            <w:rFonts w:ascii="Times New Roman" w:hAnsi="Times New Roman" w:cs="Times New Roman"/>
            <w:sz w:val="22"/>
            <w:szCs w:val="22"/>
          </w:rPr>
          <w:fldChar w:fldCharType="separate"/>
        </w:r>
        <w:r w:rsidRPr="00770D7B">
          <w:rPr>
            <w:rFonts w:ascii="Times New Roman" w:hAnsi="Times New Roman" w:cs="Times New Roman"/>
            <w:sz w:val="22"/>
            <w:szCs w:val="22"/>
          </w:rPr>
          <w:t>2</w:t>
        </w:r>
        <w:r w:rsidRPr="00770D7B">
          <w:rPr>
            <w:rFonts w:ascii="Times New Roman" w:hAnsi="Times New Roman" w:cs="Times New Roman"/>
            <w:sz w:val="22"/>
            <w:szCs w:val="22"/>
          </w:rPr>
          <w:fldChar w:fldCharType="end"/>
        </w:r>
      </w:p>
    </w:sdtContent>
  </w:sdt>
  <w:p w14:paraId="5574A2B9" w14:textId="77777777" w:rsidR="00770D7B" w:rsidRDefault="00770D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8A38" w14:textId="77777777" w:rsidR="00691AB4" w:rsidRDefault="00691AB4" w:rsidP="00DD6CD8">
      <w:pPr>
        <w:spacing w:after="0" w:line="240" w:lineRule="auto"/>
      </w:pPr>
      <w:r>
        <w:separator/>
      </w:r>
    </w:p>
  </w:footnote>
  <w:footnote w:type="continuationSeparator" w:id="0">
    <w:p w14:paraId="0ECAB259" w14:textId="77777777" w:rsidR="00691AB4" w:rsidRDefault="00691AB4" w:rsidP="00DD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FCC9" w14:textId="06723FF5" w:rsidR="00F527A0" w:rsidRPr="00F527A0" w:rsidRDefault="00F527A0" w:rsidP="00F527A0">
    <w:pPr>
      <w:pStyle w:val="Pis"/>
      <w:jc w:val="right"/>
      <w:rPr>
        <w:rFonts w:ascii="Times New Roman" w:hAnsi="Times New Roman" w:cs="Times New Roman"/>
        <w:i/>
        <w:iCs/>
      </w:rPr>
    </w:pPr>
    <w:r w:rsidRPr="00F527A0">
      <w:rPr>
        <w:rFonts w:ascii="Times New Roman" w:hAnsi="Times New Roman" w:cs="Times New Roman"/>
        <w:i/>
        <w:iCs/>
      </w:rPr>
      <w:t>Esialgne, seisuga 28.01.2026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3F85"/>
    <w:multiLevelType w:val="hybridMultilevel"/>
    <w:tmpl w:val="479445E0"/>
    <w:lvl w:ilvl="0" w:tplc="3968D744">
      <w:start w:val="1"/>
      <w:numFmt w:val="bullet"/>
      <w:lvlText w:val="•"/>
      <w:lvlJc w:val="left"/>
      <w:pPr>
        <w:tabs>
          <w:tab w:val="num" w:pos="720"/>
        </w:tabs>
        <w:ind w:left="720" w:hanging="360"/>
      </w:pPr>
      <w:rPr>
        <w:rFonts w:ascii="Arial" w:hAnsi="Arial" w:hint="default"/>
      </w:rPr>
    </w:lvl>
    <w:lvl w:ilvl="1" w:tplc="FE20E012" w:tentative="1">
      <w:start w:val="1"/>
      <w:numFmt w:val="bullet"/>
      <w:lvlText w:val="•"/>
      <w:lvlJc w:val="left"/>
      <w:pPr>
        <w:tabs>
          <w:tab w:val="num" w:pos="1440"/>
        </w:tabs>
        <w:ind w:left="1440" w:hanging="360"/>
      </w:pPr>
      <w:rPr>
        <w:rFonts w:ascii="Arial" w:hAnsi="Arial" w:hint="default"/>
      </w:rPr>
    </w:lvl>
    <w:lvl w:ilvl="2" w:tplc="BF6297F8" w:tentative="1">
      <w:start w:val="1"/>
      <w:numFmt w:val="bullet"/>
      <w:lvlText w:val="•"/>
      <w:lvlJc w:val="left"/>
      <w:pPr>
        <w:tabs>
          <w:tab w:val="num" w:pos="2160"/>
        </w:tabs>
        <w:ind w:left="2160" w:hanging="360"/>
      </w:pPr>
      <w:rPr>
        <w:rFonts w:ascii="Arial" w:hAnsi="Arial" w:hint="default"/>
      </w:rPr>
    </w:lvl>
    <w:lvl w:ilvl="3" w:tplc="82520B8A" w:tentative="1">
      <w:start w:val="1"/>
      <w:numFmt w:val="bullet"/>
      <w:lvlText w:val="•"/>
      <w:lvlJc w:val="left"/>
      <w:pPr>
        <w:tabs>
          <w:tab w:val="num" w:pos="2880"/>
        </w:tabs>
        <w:ind w:left="2880" w:hanging="360"/>
      </w:pPr>
      <w:rPr>
        <w:rFonts w:ascii="Arial" w:hAnsi="Arial" w:hint="default"/>
      </w:rPr>
    </w:lvl>
    <w:lvl w:ilvl="4" w:tplc="2B54878A" w:tentative="1">
      <w:start w:val="1"/>
      <w:numFmt w:val="bullet"/>
      <w:lvlText w:val="•"/>
      <w:lvlJc w:val="left"/>
      <w:pPr>
        <w:tabs>
          <w:tab w:val="num" w:pos="3600"/>
        </w:tabs>
        <w:ind w:left="3600" w:hanging="360"/>
      </w:pPr>
      <w:rPr>
        <w:rFonts w:ascii="Arial" w:hAnsi="Arial" w:hint="default"/>
      </w:rPr>
    </w:lvl>
    <w:lvl w:ilvl="5" w:tplc="325A2184" w:tentative="1">
      <w:start w:val="1"/>
      <w:numFmt w:val="bullet"/>
      <w:lvlText w:val="•"/>
      <w:lvlJc w:val="left"/>
      <w:pPr>
        <w:tabs>
          <w:tab w:val="num" w:pos="4320"/>
        </w:tabs>
        <w:ind w:left="4320" w:hanging="360"/>
      </w:pPr>
      <w:rPr>
        <w:rFonts w:ascii="Arial" w:hAnsi="Arial" w:hint="default"/>
      </w:rPr>
    </w:lvl>
    <w:lvl w:ilvl="6" w:tplc="07CED742" w:tentative="1">
      <w:start w:val="1"/>
      <w:numFmt w:val="bullet"/>
      <w:lvlText w:val="•"/>
      <w:lvlJc w:val="left"/>
      <w:pPr>
        <w:tabs>
          <w:tab w:val="num" w:pos="5040"/>
        </w:tabs>
        <w:ind w:left="5040" w:hanging="360"/>
      </w:pPr>
      <w:rPr>
        <w:rFonts w:ascii="Arial" w:hAnsi="Arial" w:hint="default"/>
      </w:rPr>
    </w:lvl>
    <w:lvl w:ilvl="7" w:tplc="A1EEC84A" w:tentative="1">
      <w:start w:val="1"/>
      <w:numFmt w:val="bullet"/>
      <w:lvlText w:val="•"/>
      <w:lvlJc w:val="left"/>
      <w:pPr>
        <w:tabs>
          <w:tab w:val="num" w:pos="5760"/>
        </w:tabs>
        <w:ind w:left="5760" w:hanging="360"/>
      </w:pPr>
      <w:rPr>
        <w:rFonts w:ascii="Arial" w:hAnsi="Arial" w:hint="default"/>
      </w:rPr>
    </w:lvl>
    <w:lvl w:ilvl="8" w:tplc="6B7E26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4C8F9E"/>
    <w:multiLevelType w:val="hybridMultilevel"/>
    <w:tmpl w:val="ED4ACF4C"/>
    <w:lvl w:ilvl="0" w:tplc="221CF420">
      <w:start w:val="1"/>
      <w:numFmt w:val="bullet"/>
      <w:lvlText w:val=""/>
      <w:lvlJc w:val="left"/>
      <w:pPr>
        <w:ind w:left="720" w:hanging="360"/>
      </w:pPr>
      <w:rPr>
        <w:rFonts w:ascii="Symbol" w:hAnsi="Symbol" w:hint="default"/>
      </w:rPr>
    </w:lvl>
    <w:lvl w:ilvl="1" w:tplc="FCEA2F32">
      <w:start w:val="1"/>
      <w:numFmt w:val="bullet"/>
      <w:lvlText w:val="o"/>
      <w:lvlJc w:val="left"/>
      <w:pPr>
        <w:ind w:left="1440" w:hanging="360"/>
      </w:pPr>
      <w:rPr>
        <w:rFonts w:ascii="Courier New" w:hAnsi="Courier New" w:cs="Times New Roman" w:hint="default"/>
      </w:rPr>
    </w:lvl>
    <w:lvl w:ilvl="2" w:tplc="FBB887E2">
      <w:start w:val="1"/>
      <w:numFmt w:val="bullet"/>
      <w:lvlText w:val=""/>
      <w:lvlJc w:val="left"/>
      <w:pPr>
        <w:ind w:left="2160" w:hanging="360"/>
      </w:pPr>
      <w:rPr>
        <w:rFonts w:ascii="Wingdings" w:hAnsi="Wingdings" w:hint="default"/>
      </w:rPr>
    </w:lvl>
    <w:lvl w:ilvl="3" w:tplc="8258C7F4">
      <w:start w:val="1"/>
      <w:numFmt w:val="bullet"/>
      <w:lvlText w:val=""/>
      <w:lvlJc w:val="left"/>
      <w:pPr>
        <w:ind w:left="2880" w:hanging="360"/>
      </w:pPr>
      <w:rPr>
        <w:rFonts w:ascii="Symbol" w:hAnsi="Symbol" w:hint="default"/>
      </w:rPr>
    </w:lvl>
    <w:lvl w:ilvl="4" w:tplc="51CEAF3E">
      <w:start w:val="1"/>
      <w:numFmt w:val="bullet"/>
      <w:lvlText w:val="o"/>
      <w:lvlJc w:val="left"/>
      <w:pPr>
        <w:ind w:left="3600" w:hanging="360"/>
      </w:pPr>
      <w:rPr>
        <w:rFonts w:ascii="Courier New" w:hAnsi="Courier New" w:cs="Times New Roman" w:hint="default"/>
      </w:rPr>
    </w:lvl>
    <w:lvl w:ilvl="5" w:tplc="6E4E2190">
      <w:start w:val="1"/>
      <w:numFmt w:val="bullet"/>
      <w:lvlText w:val=""/>
      <w:lvlJc w:val="left"/>
      <w:pPr>
        <w:ind w:left="4320" w:hanging="360"/>
      </w:pPr>
      <w:rPr>
        <w:rFonts w:ascii="Wingdings" w:hAnsi="Wingdings" w:hint="default"/>
      </w:rPr>
    </w:lvl>
    <w:lvl w:ilvl="6" w:tplc="0EC62062">
      <w:start w:val="1"/>
      <w:numFmt w:val="bullet"/>
      <w:lvlText w:val=""/>
      <w:lvlJc w:val="left"/>
      <w:pPr>
        <w:ind w:left="5040" w:hanging="360"/>
      </w:pPr>
      <w:rPr>
        <w:rFonts w:ascii="Symbol" w:hAnsi="Symbol" w:hint="default"/>
      </w:rPr>
    </w:lvl>
    <w:lvl w:ilvl="7" w:tplc="BC76A348">
      <w:start w:val="1"/>
      <w:numFmt w:val="bullet"/>
      <w:lvlText w:val="o"/>
      <w:lvlJc w:val="left"/>
      <w:pPr>
        <w:ind w:left="5760" w:hanging="360"/>
      </w:pPr>
      <w:rPr>
        <w:rFonts w:ascii="Courier New" w:hAnsi="Courier New" w:cs="Times New Roman" w:hint="default"/>
      </w:rPr>
    </w:lvl>
    <w:lvl w:ilvl="8" w:tplc="AD68E384">
      <w:start w:val="1"/>
      <w:numFmt w:val="bullet"/>
      <w:lvlText w:val=""/>
      <w:lvlJc w:val="left"/>
      <w:pPr>
        <w:ind w:left="6480" w:hanging="360"/>
      </w:pPr>
      <w:rPr>
        <w:rFonts w:ascii="Wingdings" w:hAnsi="Wingdings" w:hint="default"/>
      </w:rPr>
    </w:lvl>
  </w:abstractNum>
  <w:abstractNum w:abstractNumId="2" w15:restartNumberingAfterBreak="0">
    <w:nsid w:val="07D82A02"/>
    <w:multiLevelType w:val="multilevel"/>
    <w:tmpl w:val="90FEE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1570C7"/>
    <w:multiLevelType w:val="hybridMultilevel"/>
    <w:tmpl w:val="C35AE3A8"/>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4" w15:restartNumberingAfterBreak="0">
    <w:nsid w:val="249A1C6D"/>
    <w:multiLevelType w:val="hybridMultilevel"/>
    <w:tmpl w:val="FFFFFFFF"/>
    <w:lvl w:ilvl="0" w:tplc="79B2FC90">
      <w:start w:val="1"/>
      <w:numFmt w:val="bullet"/>
      <w:lvlText w:val="·"/>
      <w:lvlJc w:val="left"/>
      <w:pPr>
        <w:ind w:left="720" w:hanging="360"/>
      </w:pPr>
      <w:rPr>
        <w:rFonts w:ascii="Symbol" w:hAnsi="Symbol" w:hint="default"/>
      </w:rPr>
    </w:lvl>
    <w:lvl w:ilvl="1" w:tplc="E9CA88C8">
      <w:start w:val="1"/>
      <w:numFmt w:val="bullet"/>
      <w:lvlText w:val="o"/>
      <w:lvlJc w:val="left"/>
      <w:pPr>
        <w:ind w:left="1440" w:hanging="360"/>
      </w:pPr>
      <w:rPr>
        <w:rFonts w:ascii="Courier New" w:hAnsi="Courier New" w:hint="default"/>
      </w:rPr>
    </w:lvl>
    <w:lvl w:ilvl="2" w:tplc="F4144AA0">
      <w:start w:val="1"/>
      <w:numFmt w:val="bullet"/>
      <w:lvlText w:val=""/>
      <w:lvlJc w:val="left"/>
      <w:pPr>
        <w:ind w:left="2160" w:hanging="360"/>
      </w:pPr>
      <w:rPr>
        <w:rFonts w:ascii="Wingdings" w:hAnsi="Wingdings" w:hint="default"/>
      </w:rPr>
    </w:lvl>
    <w:lvl w:ilvl="3" w:tplc="3C7E3328">
      <w:start w:val="1"/>
      <w:numFmt w:val="bullet"/>
      <w:lvlText w:val=""/>
      <w:lvlJc w:val="left"/>
      <w:pPr>
        <w:ind w:left="2880" w:hanging="360"/>
      </w:pPr>
      <w:rPr>
        <w:rFonts w:ascii="Symbol" w:hAnsi="Symbol" w:hint="default"/>
      </w:rPr>
    </w:lvl>
    <w:lvl w:ilvl="4" w:tplc="174896C2">
      <w:start w:val="1"/>
      <w:numFmt w:val="bullet"/>
      <w:lvlText w:val="o"/>
      <w:lvlJc w:val="left"/>
      <w:pPr>
        <w:ind w:left="3600" w:hanging="360"/>
      </w:pPr>
      <w:rPr>
        <w:rFonts w:ascii="Courier New" w:hAnsi="Courier New" w:hint="default"/>
      </w:rPr>
    </w:lvl>
    <w:lvl w:ilvl="5" w:tplc="2FEE1522">
      <w:start w:val="1"/>
      <w:numFmt w:val="bullet"/>
      <w:lvlText w:val=""/>
      <w:lvlJc w:val="left"/>
      <w:pPr>
        <w:ind w:left="4320" w:hanging="360"/>
      </w:pPr>
      <w:rPr>
        <w:rFonts w:ascii="Wingdings" w:hAnsi="Wingdings" w:hint="default"/>
      </w:rPr>
    </w:lvl>
    <w:lvl w:ilvl="6" w:tplc="074C52B4">
      <w:start w:val="1"/>
      <w:numFmt w:val="bullet"/>
      <w:lvlText w:val=""/>
      <w:lvlJc w:val="left"/>
      <w:pPr>
        <w:ind w:left="5040" w:hanging="360"/>
      </w:pPr>
      <w:rPr>
        <w:rFonts w:ascii="Symbol" w:hAnsi="Symbol" w:hint="default"/>
      </w:rPr>
    </w:lvl>
    <w:lvl w:ilvl="7" w:tplc="4D26146C">
      <w:start w:val="1"/>
      <w:numFmt w:val="bullet"/>
      <w:lvlText w:val="o"/>
      <w:lvlJc w:val="left"/>
      <w:pPr>
        <w:ind w:left="5760" w:hanging="360"/>
      </w:pPr>
      <w:rPr>
        <w:rFonts w:ascii="Courier New" w:hAnsi="Courier New" w:hint="default"/>
      </w:rPr>
    </w:lvl>
    <w:lvl w:ilvl="8" w:tplc="CF64BF14">
      <w:start w:val="1"/>
      <w:numFmt w:val="bullet"/>
      <w:lvlText w:val=""/>
      <w:lvlJc w:val="left"/>
      <w:pPr>
        <w:ind w:left="6480" w:hanging="360"/>
      </w:pPr>
      <w:rPr>
        <w:rFonts w:ascii="Wingdings" w:hAnsi="Wingdings" w:hint="default"/>
      </w:rPr>
    </w:lvl>
  </w:abstractNum>
  <w:abstractNum w:abstractNumId="5" w15:restartNumberingAfterBreak="0">
    <w:nsid w:val="26A36529"/>
    <w:multiLevelType w:val="multilevel"/>
    <w:tmpl w:val="1C4254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D486C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100476"/>
    <w:multiLevelType w:val="hybridMultilevel"/>
    <w:tmpl w:val="A96047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6FAE0F5"/>
    <w:multiLevelType w:val="hybridMultilevel"/>
    <w:tmpl w:val="FFFFFFFF"/>
    <w:lvl w:ilvl="0" w:tplc="0FD26DB2">
      <w:start w:val="2"/>
      <w:numFmt w:val="decimal"/>
      <w:lvlText w:val="%1."/>
      <w:lvlJc w:val="left"/>
      <w:pPr>
        <w:ind w:left="720" w:hanging="360"/>
      </w:pPr>
    </w:lvl>
    <w:lvl w:ilvl="1" w:tplc="C07A99C6">
      <w:start w:val="1"/>
      <w:numFmt w:val="lowerLetter"/>
      <w:lvlText w:val="%2."/>
      <w:lvlJc w:val="left"/>
      <w:pPr>
        <w:ind w:left="1440" w:hanging="360"/>
      </w:pPr>
    </w:lvl>
    <w:lvl w:ilvl="2" w:tplc="AFEC91D6">
      <w:start w:val="1"/>
      <w:numFmt w:val="lowerRoman"/>
      <w:lvlText w:val="%3."/>
      <w:lvlJc w:val="right"/>
      <w:pPr>
        <w:ind w:left="2160" w:hanging="180"/>
      </w:pPr>
    </w:lvl>
    <w:lvl w:ilvl="3" w:tplc="2EFCF860">
      <w:start w:val="1"/>
      <w:numFmt w:val="decimal"/>
      <w:lvlText w:val="%4."/>
      <w:lvlJc w:val="left"/>
      <w:pPr>
        <w:ind w:left="2880" w:hanging="360"/>
      </w:pPr>
    </w:lvl>
    <w:lvl w:ilvl="4" w:tplc="06DEF6A2">
      <w:start w:val="1"/>
      <w:numFmt w:val="lowerLetter"/>
      <w:lvlText w:val="%5."/>
      <w:lvlJc w:val="left"/>
      <w:pPr>
        <w:ind w:left="3600" w:hanging="360"/>
      </w:pPr>
    </w:lvl>
    <w:lvl w:ilvl="5" w:tplc="2918E646">
      <w:start w:val="1"/>
      <w:numFmt w:val="lowerRoman"/>
      <w:lvlText w:val="%6."/>
      <w:lvlJc w:val="right"/>
      <w:pPr>
        <w:ind w:left="4320" w:hanging="180"/>
      </w:pPr>
    </w:lvl>
    <w:lvl w:ilvl="6" w:tplc="8A3A7C38">
      <w:start w:val="1"/>
      <w:numFmt w:val="decimal"/>
      <w:lvlText w:val="%7."/>
      <w:lvlJc w:val="left"/>
      <w:pPr>
        <w:ind w:left="5040" w:hanging="360"/>
      </w:pPr>
    </w:lvl>
    <w:lvl w:ilvl="7" w:tplc="07689DD0">
      <w:start w:val="1"/>
      <w:numFmt w:val="lowerLetter"/>
      <w:lvlText w:val="%8."/>
      <w:lvlJc w:val="left"/>
      <w:pPr>
        <w:ind w:left="5760" w:hanging="360"/>
      </w:pPr>
    </w:lvl>
    <w:lvl w:ilvl="8" w:tplc="A9220B60">
      <w:start w:val="1"/>
      <w:numFmt w:val="lowerRoman"/>
      <w:lvlText w:val="%9."/>
      <w:lvlJc w:val="right"/>
      <w:pPr>
        <w:ind w:left="6480" w:hanging="180"/>
      </w:pPr>
    </w:lvl>
  </w:abstractNum>
  <w:num w:numId="1" w16cid:durableId="453907826">
    <w:abstractNumId w:val="5"/>
  </w:num>
  <w:num w:numId="2" w16cid:durableId="722212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2771818">
    <w:abstractNumId w:val="7"/>
  </w:num>
  <w:num w:numId="4" w16cid:durableId="1449931732">
    <w:abstractNumId w:val="3"/>
  </w:num>
  <w:num w:numId="5" w16cid:durableId="1312247721">
    <w:abstractNumId w:val="1"/>
  </w:num>
  <w:num w:numId="6" w16cid:durableId="1066806522">
    <w:abstractNumId w:val="0"/>
  </w:num>
  <w:num w:numId="7" w16cid:durableId="643895542">
    <w:abstractNumId w:val="8"/>
  </w:num>
  <w:num w:numId="8" w16cid:durableId="1020862308">
    <w:abstractNumId w:val="4"/>
  </w:num>
  <w:num w:numId="9" w16cid:durableId="385111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3F"/>
    <w:rsid w:val="000006AD"/>
    <w:rsid w:val="00002058"/>
    <w:rsid w:val="00005743"/>
    <w:rsid w:val="00006399"/>
    <w:rsid w:val="00010629"/>
    <w:rsid w:val="00011BC7"/>
    <w:rsid w:val="0001214F"/>
    <w:rsid w:val="000147DE"/>
    <w:rsid w:val="00014964"/>
    <w:rsid w:val="00017087"/>
    <w:rsid w:val="00017165"/>
    <w:rsid w:val="00017C77"/>
    <w:rsid w:val="00024244"/>
    <w:rsid w:val="00024F69"/>
    <w:rsid w:val="00030A0A"/>
    <w:rsid w:val="00030DC8"/>
    <w:rsid w:val="00033CE5"/>
    <w:rsid w:val="00034ADC"/>
    <w:rsid w:val="00037842"/>
    <w:rsid w:val="00041285"/>
    <w:rsid w:val="0004717A"/>
    <w:rsid w:val="00047E06"/>
    <w:rsid w:val="00052F89"/>
    <w:rsid w:val="000626E6"/>
    <w:rsid w:val="0006465D"/>
    <w:rsid w:val="00066991"/>
    <w:rsid w:val="00070EAB"/>
    <w:rsid w:val="00073172"/>
    <w:rsid w:val="00074DDE"/>
    <w:rsid w:val="00076439"/>
    <w:rsid w:val="00077D35"/>
    <w:rsid w:val="00081E7A"/>
    <w:rsid w:val="000830C6"/>
    <w:rsid w:val="00086F7D"/>
    <w:rsid w:val="0009204B"/>
    <w:rsid w:val="00095A1C"/>
    <w:rsid w:val="00095E3E"/>
    <w:rsid w:val="000A0A45"/>
    <w:rsid w:val="000A2188"/>
    <w:rsid w:val="000A2B6C"/>
    <w:rsid w:val="000A3473"/>
    <w:rsid w:val="000A4C91"/>
    <w:rsid w:val="000A55B5"/>
    <w:rsid w:val="000A74E6"/>
    <w:rsid w:val="000A7824"/>
    <w:rsid w:val="000B0479"/>
    <w:rsid w:val="000B0923"/>
    <w:rsid w:val="000B649D"/>
    <w:rsid w:val="000C1445"/>
    <w:rsid w:val="000C2E7D"/>
    <w:rsid w:val="000C43E2"/>
    <w:rsid w:val="000C5898"/>
    <w:rsid w:val="000C7817"/>
    <w:rsid w:val="000D3DB8"/>
    <w:rsid w:val="000D5501"/>
    <w:rsid w:val="000D7B68"/>
    <w:rsid w:val="000E01C4"/>
    <w:rsid w:val="000E123E"/>
    <w:rsid w:val="000E38F2"/>
    <w:rsid w:val="000E6ACF"/>
    <w:rsid w:val="000E778F"/>
    <w:rsid w:val="000F07E5"/>
    <w:rsid w:val="000F1771"/>
    <w:rsid w:val="000F1BFE"/>
    <w:rsid w:val="000F2243"/>
    <w:rsid w:val="000F33DE"/>
    <w:rsid w:val="000F5F93"/>
    <w:rsid w:val="00100195"/>
    <w:rsid w:val="00102015"/>
    <w:rsid w:val="001027AD"/>
    <w:rsid w:val="00103702"/>
    <w:rsid w:val="00103809"/>
    <w:rsid w:val="00103963"/>
    <w:rsid w:val="001048F1"/>
    <w:rsid w:val="00104931"/>
    <w:rsid w:val="00105B42"/>
    <w:rsid w:val="001106B7"/>
    <w:rsid w:val="00113D50"/>
    <w:rsid w:val="00114535"/>
    <w:rsid w:val="00117CFB"/>
    <w:rsid w:val="00120B24"/>
    <w:rsid w:val="0012728F"/>
    <w:rsid w:val="00127AA0"/>
    <w:rsid w:val="00133199"/>
    <w:rsid w:val="0013327C"/>
    <w:rsid w:val="00134F20"/>
    <w:rsid w:val="001365EE"/>
    <w:rsid w:val="00144591"/>
    <w:rsid w:val="001510FE"/>
    <w:rsid w:val="00151926"/>
    <w:rsid w:val="001520AA"/>
    <w:rsid w:val="001521FF"/>
    <w:rsid w:val="00161047"/>
    <w:rsid w:val="00163521"/>
    <w:rsid w:val="0016390F"/>
    <w:rsid w:val="00164F0E"/>
    <w:rsid w:val="00167AAB"/>
    <w:rsid w:val="00167D80"/>
    <w:rsid w:val="001741BC"/>
    <w:rsid w:val="001754B2"/>
    <w:rsid w:val="00183591"/>
    <w:rsid w:val="001867BC"/>
    <w:rsid w:val="00186FDE"/>
    <w:rsid w:val="00187662"/>
    <w:rsid w:val="001927CF"/>
    <w:rsid w:val="00196392"/>
    <w:rsid w:val="001A28BC"/>
    <w:rsid w:val="001A2A79"/>
    <w:rsid w:val="001A332F"/>
    <w:rsid w:val="001A51C8"/>
    <w:rsid w:val="001B3AB8"/>
    <w:rsid w:val="001B47B5"/>
    <w:rsid w:val="001C24AC"/>
    <w:rsid w:val="001D1168"/>
    <w:rsid w:val="001D5297"/>
    <w:rsid w:val="001D667B"/>
    <w:rsid w:val="001E1072"/>
    <w:rsid w:val="001E2868"/>
    <w:rsid w:val="001E3630"/>
    <w:rsid w:val="001E3F08"/>
    <w:rsid w:val="001E47E2"/>
    <w:rsid w:val="001E4F55"/>
    <w:rsid w:val="001E79AE"/>
    <w:rsid w:val="001F18AD"/>
    <w:rsid w:val="001F23BA"/>
    <w:rsid w:val="001F65A3"/>
    <w:rsid w:val="002006A5"/>
    <w:rsid w:val="00206AE8"/>
    <w:rsid w:val="00206D72"/>
    <w:rsid w:val="00206FA2"/>
    <w:rsid w:val="002074E3"/>
    <w:rsid w:val="0021106D"/>
    <w:rsid w:val="00212D29"/>
    <w:rsid w:val="00221DB2"/>
    <w:rsid w:val="00222EBE"/>
    <w:rsid w:val="00223B3A"/>
    <w:rsid w:val="00224292"/>
    <w:rsid w:val="00224BA3"/>
    <w:rsid w:val="00225140"/>
    <w:rsid w:val="002258C1"/>
    <w:rsid w:val="0022771A"/>
    <w:rsid w:val="00234BC7"/>
    <w:rsid w:val="002353BB"/>
    <w:rsid w:val="00236E9F"/>
    <w:rsid w:val="00237F69"/>
    <w:rsid w:val="00241A7C"/>
    <w:rsid w:val="00241F46"/>
    <w:rsid w:val="0025381B"/>
    <w:rsid w:val="00256770"/>
    <w:rsid w:val="00260E9E"/>
    <w:rsid w:val="0026629F"/>
    <w:rsid w:val="002708AF"/>
    <w:rsid w:val="002740C3"/>
    <w:rsid w:val="002741A6"/>
    <w:rsid w:val="00275171"/>
    <w:rsid w:val="00275183"/>
    <w:rsid w:val="00276511"/>
    <w:rsid w:val="00276E3B"/>
    <w:rsid w:val="00283801"/>
    <w:rsid w:val="00296006"/>
    <w:rsid w:val="002A2220"/>
    <w:rsid w:val="002A2F0B"/>
    <w:rsid w:val="002A3FC7"/>
    <w:rsid w:val="002A58B4"/>
    <w:rsid w:val="002A7209"/>
    <w:rsid w:val="002A79B5"/>
    <w:rsid w:val="002B1DCC"/>
    <w:rsid w:val="002B2237"/>
    <w:rsid w:val="002B2BFA"/>
    <w:rsid w:val="002B3674"/>
    <w:rsid w:val="002B719A"/>
    <w:rsid w:val="002C29C1"/>
    <w:rsid w:val="002C5632"/>
    <w:rsid w:val="002D389E"/>
    <w:rsid w:val="002D6BB7"/>
    <w:rsid w:val="002E0A15"/>
    <w:rsid w:val="002E345A"/>
    <w:rsid w:val="002E5C7A"/>
    <w:rsid w:val="002E7A87"/>
    <w:rsid w:val="002F15AC"/>
    <w:rsid w:val="002F7FD4"/>
    <w:rsid w:val="003002FC"/>
    <w:rsid w:val="00301C5B"/>
    <w:rsid w:val="00314D41"/>
    <w:rsid w:val="00315EEE"/>
    <w:rsid w:val="003216C9"/>
    <w:rsid w:val="0032473C"/>
    <w:rsid w:val="00325430"/>
    <w:rsid w:val="00326CF6"/>
    <w:rsid w:val="0032706D"/>
    <w:rsid w:val="00327424"/>
    <w:rsid w:val="00333628"/>
    <w:rsid w:val="0033426F"/>
    <w:rsid w:val="0034347F"/>
    <w:rsid w:val="003442CE"/>
    <w:rsid w:val="00346732"/>
    <w:rsid w:val="00350703"/>
    <w:rsid w:val="00350EAA"/>
    <w:rsid w:val="0036051A"/>
    <w:rsid w:val="0036082D"/>
    <w:rsid w:val="00361232"/>
    <w:rsid w:val="003635AF"/>
    <w:rsid w:val="00365C0B"/>
    <w:rsid w:val="00366C9E"/>
    <w:rsid w:val="003677A0"/>
    <w:rsid w:val="003722F3"/>
    <w:rsid w:val="00374EB5"/>
    <w:rsid w:val="00374FAC"/>
    <w:rsid w:val="003753CD"/>
    <w:rsid w:val="00375859"/>
    <w:rsid w:val="00381FF1"/>
    <w:rsid w:val="003950CA"/>
    <w:rsid w:val="00397F6C"/>
    <w:rsid w:val="003A2E68"/>
    <w:rsid w:val="003A56A9"/>
    <w:rsid w:val="003A5A75"/>
    <w:rsid w:val="003A7240"/>
    <w:rsid w:val="003B0812"/>
    <w:rsid w:val="003B0CD5"/>
    <w:rsid w:val="003B2D0B"/>
    <w:rsid w:val="003B712A"/>
    <w:rsid w:val="003C05F4"/>
    <w:rsid w:val="003C1F40"/>
    <w:rsid w:val="003C4F34"/>
    <w:rsid w:val="003D5DCE"/>
    <w:rsid w:val="003D736E"/>
    <w:rsid w:val="003E05D1"/>
    <w:rsid w:val="003E09A0"/>
    <w:rsid w:val="003E37DA"/>
    <w:rsid w:val="003E48C8"/>
    <w:rsid w:val="003F1460"/>
    <w:rsid w:val="003F25FE"/>
    <w:rsid w:val="003F2EDF"/>
    <w:rsid w:val="003F619A"/>
    <w:rsid w:val="00400898"/>
    <w:rsid w:val="00401CAB"/>
    <w:rsid w:val="004045A2"/>
    <w:rsid w:val="004124CF"/>
    <w:rsid w:val="004130C3"/>
    <w:rsid w:val="004148A0"/>
    <w:rsid w:val="004163FE"/>
    <w:rsid w:val="00424BBB"/>
    <w:rsid w:val="00427B6D"/>
    <w:rsid w:val="00434ECE"/>
    <w:rsid w:val="004377AE"/>
    <w:rsid w:val="00440EF6"/>
    <w:rsid w:val="004452B7"/>
    <w:rsid w:val="0044648C"/>
    <w:rsid w:val="00446894"/>
    <w:rsid w:val="00451B8C"/>
    <w:rsid w:val="00454C34"/>
    <w:rsid w:val="00460825"/>
    <w:rsid w:val="004620F4"/>
    <w:rsid w:val="00466D29"/>
    <w:rsid w:val="004672E3"/>
    <w:rsid w:val="00467415"/>
    <w:rsid w:val="00467A1A"/>
    <w:rsid w:val="00473AA2"/>
    <w:rsid w:val="00473DD3"/>
    <w:rsid w:val="00474E1E"/>
    <w:rsid w:val="00476631"/>
    <w:rsid w:val="00481B72"/>
    <w:rsid w:val="00484CF2"/>
    <w:rsid w:val="004856AF"/>
    <w:rsid w:val="00490218"/>
    <w:rsid w:val="00492896"/>
    <w:rsid w:val="00492AE9"/>
    <w:rsid w:val="004A1C1E"/>
    <w:rsid w:val="004A1E0F"/>
    <w:rsid w:val="004A4F2F"/>
    <w:rsid w:val="004A59F8"/>
    <w:rsid w:val="004A68D9"/>
    <w:rsid w:val="004B084B"/>
    <w:rsid w:val="004B2361"/>
    <w:rsid w:val="004B47C1"/>
    <w:rsid w:val="004B4FFE"/>
    <w:rsid w:val="004B6B9E"/>
    <w:rsid w:val="004B6E84"/>
    <w:rsid w:val="004B75E0"/>
    <w:rsid w:val="004C06BC"/>
    <w:rsid w:val="004D07C3"/>
    <w:rsid w:val="004D5A7F"/>
    <w:rsid w:val="004D6FD5"/>
    <w:rsid w:val="004E0232"/>
    <w:rsid w:val="004E2E33"/>
    <w:rsid w:val="004E4412"/>
    <w:rsid w:val="004E45C6"/>
    <w:rsid w:val="004E600D"/>
    <w:rsid w:val="004E7A07"/>
    <w:rsid w:val="004F17BD"/>
    <w:rsid w:val="004F3133"/>
    <w:rsid w:val="004F6644"/>
    <w:rsid w:val="005027B7"/>
    <w:rsid w:val="0050365D"/>
    <w:rsid w:val="005038CD"/>
    <w:rsid w:val="00506591"/>
    <w:rsid w:val="00510DE2"/>
    <w:rsid w:val="00515CE0"/>
    <w:rsid w:val="005251B1"/>
    <w:rsid w:val="00525AF0"/>
    <w:rsid w:val="00525F72"/>
    <w:rsid w:val="005306AC"/>
    <w:rsid w:val="00530C9A"/>
    <w:rsid w:val="00531887"/>
    <w:rsid w:val="00532EAA"/>
    <w:rsid w:val="00533607"/>
    <w:rsid w:val="00533BC0"/>
    <w:rsid w:val="005349CF"/>
    <w:rsid w:val="00535C28"/>
    <w:rsid w:val="0053630C"/>
    <w:rsid w:val="00543354"/>
    <w:rsid w:val="00543D35"/>
    <w:rsid w:val="00553BBD"/>
    <w:rsid w:val="00553DF2"/>
    <w:rsid w:val="00557C3F"/>
    <w:rsid w:val="005606D2"/>
    <w:rsid w:val="00571109"/>
    <w:rsid w:val="00573E44"/>
    <w:rsid w:val="00576D1F"/>
    <w:rsid w:val="00577966"/>
    <w:rsid w:val="00580F27"/>
    <w:rsid w:val="00583C9C"/>
    <w:rsid w:val="00583E9E"/>
    <w:rsid w:val="00584F98"/>
    <w:rsid w:val="005879FD"/>
    <w:rsid w:val="00590012"/>
    <w:rsid w:val="00590FC3"/>
    <w:rsid w:val="00592012"/>
    <w:rsid w:val="00594932"/>
    <w:rsid w:val="00595DB7"/>
    <w:rsid w:val="0059749A"/>
    <w:rsid w:val="00597C4B"/>
    <w:rsid w:val="005A115A"/>
    <w:rsid w:val="005A1BC2"/>
    <w:rsid w:val="005A2AD3"/>
    <w:rsid w:val="005A2AE1"/>
    <w:rsid w:val="005A2C61"/>
    <w:rsid w:val="005A3139"/>
    <w:rsid w:val="005A408E"/>
    <w:rsid w:val="005A64DD"/>
    <w:rsid w:val="005A7CD3"/>
    <w:rsid w:val="005B29DD"/>
    <w:rsid w:val="005B39BC"/>
    <w:rsid w:val="005B6E30"/>
    <w:rsid w:val="005B7A23"/>
    <w:rsid w:val="005C5429"/>
    <w:rsid w:val="005C5B79"/>
    <w:rsid w:val="005C6AD4"/>
    <w:rsid w:val="005D1A0D"/>
    <w:rsid w:val="005D2360"/>
    <w:rsid w:val="005D2AC9"/>
    <w:rsid w:val="005D5180"/>
    <w:rsid w:val="005D5F06"/>
    <w:rsid w:val="005E1D62"/>
    <w:rsid w:val="005F4665"/>
    <w:rsid w:val="00601425"/>
    <w:rsid w:val="00601912"/>
    <w:rsid w:val="00603AA4"/>
    <w:rsid w:val="00603B96"/>
    <w:rsid w:val="0060410E"/>
    <w:rsid w:val="00606138"/>
    <w:rsid w:val="00607F2A"/>
    <w:rsid w:val="00612C59"/>
    <w:rsid w:val="0061508F"/>
    <w:rsid w:val="006150FF"/>
    <w:rsid w:val="00615EDC"/>
    <w:rsid w:val="0061671E"/>
    <w:rsid w:val="00616B0E"/>
    <w:rsid w:val="0061759C"/>
    <w:rsid w:val="00621BE9"/>
    <w:rsid w:val="0062459B"/>
    <w:rsid w:val="0062567D"/>
    <w:rsid w:val="0062651C"/>
    <w:rsid w:val="006306EC"/>
    <w:rsid w:val="0063149B"/>
    <w:rsid w:val="00635666"/>
    <w:rsid w:val="00641BEF"/>
    <w:rsid w:val="00642E1C"/>
    <w:rsid w:val="0064559E"/>
    <w:rsid w:val="00650129"/>
    <w:rsid w:val="0065184A"/>
    <w:rsid w:val="00653438"/>
    <w:rsid w:val="00654F2A"/>
    <w:rsid w:val="00655165"/>
    <w:rsid w:val="0065535B"/>
    <w:rsid w:val="00656377"/>
    <w:rsid w:val="00662D85"/>
    <w:rsid w:val="00663BD5"/>
    <w:rsid w:val="00664A80"/>
    <w:rsid w:val="00670914"/>
    <w:rsid w:val="00671365"/>
    <w:rsid w:val="00671AD2"/>
    <w:rsid w:val="0067315B"/>
    <w:rsid w:val="006735A9"/>
    <w:rsid w:val="00673963"/>
    <w:rsid w:val="0067766F"/>
    <w:rsid w:val="00677FBA"/>
    <w:rsid w:val="00682C81"/>
    <w:rsid w:val="00684D9C"/>
    <w:rsid w:val="00685893"/>
    <w:rsid w:val="00685B92"/>
    <w:rsid w:val="006863F1"/>
    <w:rsid w:val="00686C8C"/>
    <w:rsid w:val="00687E86"/>
    <w:rsid w:val="00691AB4"/>
    <w:rsid w:val="006932D3"/>
    <w:rsid w:val="00693BBA"/>
    <w:rsid w:val="006953D6"/>
    <w:rsid w:val="0069610D"/>
    <w:rsid w:val="0069623F"/>
    <w:rsid w:val="00696376"/>
    <w:rsid w:val="006974C4"/>
    <w:rsid w:val="00697F9C"/>
    <w:rsid w:val="006A0232"/>
    <w:rsid w:val="006A2853"/>
    <w:rsid w:val="006A3643"/>
    <w:rsid w:val="006A4299"/>
    <w:rsid w:val="006A431E"/>
    <w:rsid w:val="006A432D"/>
    <w:rsid w:val="006A6322"/>
    <w:rsid w:val="006A7B7B"/>
    <w:rsid w:val="006B4719"/>
    <w:rsid w:val="006B6F9D"/>
    <w:rsid w:val="006C73A2"/>
    <w:rsid w:val="006D034F"/>
    <w:rsid w:val="006D1ABD"/>
    <w:rsid w:val="006D2865"/>
    <w:rsid w:val="006D2D6C"/>
    <w:rsid w:val="006D3975"/>
    <w:rsid w:val="006D51EF"/>
    <w:rsid w:val="006D5771"/>
    <w:rsid w:val="006E000F"/>
    <w:rsid w:val="006E45EA"/>
    <w:rsid w:val="006E612C"/>
    <w:rsid w:val="006F0679"/>
    <w:rsid w:val="006F3DA4"/>
    <w:rsid w:val="006F3F6D"/>
    <w:rsid w:val="006F6862"/>
    <w:rsid w:val="00701FF4"/>
    <w:rsid w:val="0070287D"/>
    <w:rsid w:val="0070317D"/>
    <w:rsid w:val="007038EA"/>
    <w:rsid w:val="00703A42"/>
    <w:rsid w:val="00705EDF"/>
    <w:rsid w:val="00711548"/>
    <w:rsid w:val="007117FB"/>
    <w:rsid w:val="007123F0"/>
    <w:rsid w:val="00714E2D"/>
    <w:rsid w:val="00715D07"/>
    <w:rsid w:val="00720CE2"/>
    <w:rsid w:val="00724E58"/>
    <w:rsid w:val="00725EC0"/>
    <w:rsid w:val="00726532"/>
    <w:rsid w:val="00733F0E"/>
    <w:rsid w:val="0073457D"/>
    <w:rsid w:val="007431E6"/>
    <w:rsid w:val="0074407B"/>
    <w:rsid w:val="00746B33"/>
    <w:rsid w:val="007528AE"/>
    <w:rsid w:val="0076339C"/>
    <w:rsid w:val="007635B7"/>
    <w:rsid w:val="00766C60"/>
    <w:rsid w:val="00770D7B"/>
    <w:rsid w:val="007716A6"/>
    <w:rsid w:val="00773DD3"/>
    <w:rsid w:val="00775B43"/>
    <w:rsid w:val="00777732"/>
    <w:rsid w:val="00781433"/>
    <w:rsid w:val="007815F2"/>
    <w:rsid w:val="007820F8"/>
    <w:rsid w:val="0078436A"/>
    <w:rsid w:val="00784517"/>
    <w:rsid w:val="00785E54"/>
    <w:rsid w:val="00786C2A"/>
    <w:rsid w:val="00792C50"/>
    <w:rsid w:val="00793A48"/>
    <w:rsid w:val="007942B1"/>
    <w:rsid w:val="00795358"/>
    <w:rsid w:val="00796B10"/>
    <w:rsid w:val="007971A9"/>
    <w:rsid w:val="007A12C4"/>
    <w:rsid w:val="007A2666"/>
    <w:rsid w:val="007B05A4"/>
    <w:rsid w:val="007B10C6"/>
    <w:rsid w:val="007B261F"/>
    <w:rsid w:val="007B3C7F"/>
    <w:rsid w:val="007C15F6"/>
    <w:rsid w:val="007C188B"/>
    <w:rsid w:val="007C457E"/>
    <w:rsid w:val="007C5022"/>
    <w:rsid w:val="007C7F33"/>
    <w:rsid w:val="007D5A8A"/>
    <w:rsid w:val="007D7171"/>
    <w:rsid w:val="007D727F"/>
    <w:rsid w:val="007E186D"/>
    <w:rsid w:val="007E3353"/>
    <w:rsid w:val="007E4F1B"/>
    <w:rsid w:val="007F2C6E"/>
    <w:rsid w:val="008027C4"/>
    <w:rsid w:val="00802E31"/>
    <w:rsid w:val="0081015C"/>
    <w:rsid w:val="00810D20"/>
    <w:rsid w:val="00811527"/>
    <w:rsid w:val="00811D26"/>
    <w:rsid w:val="008133DC"/>
    <w:rsid w:val="008157A4"/>
    <w:rsid w:val="008163F7"/>
    <w:rsid w:val="00821F35"/>
    <w:rsid w:val="0082385A"/>
    <w:rsid w:val="00825F06"/>
    <w:rsid w:val="008263EE"/>
    <w:rsid w:val="008329D5"/>
    <w:rsid w:val="00834295"/>
    <w:rsid w:val="008370E4"/>
    <w:rsid w:val="00837A6A"/>
    <w:rsid w:val="00840250"/>
    <w:rsid w:val="00840CA4"/>
    <w:rsid w:val="00843499"/>
    <w:rsid w:val="00844FE1"/>
    <w:rsid w:val="0084577B"/>
    <w:rsid w:val="00846BF7"/>
    <w:rsid w:val="00846CE9"/>
    <w:rsid w:val="00851A19"/>
    <w:rsid w:val="00853E48"/>
    <w:rsid w:val="00853E5F"/>
    <w:rsid w:val="00863FEE"/>
    <w:rsid w:val="00865D81"/>
    <w:rsid w:val="00866A20"/>
    <w:rsid w:val="00867197"/>
    <w:rsid w:val="008706CA"/>
    <w:rsid w:val="0087196B"/>
    <w:rsid w:val="00873EDF"/>
    <w:rsid w:val="008747DF"/>
    <w:rsid w:val="008768F5"/>
    <w:rsid w:val="00877F13"/>
    <w:rsid w:val="008862EF"/>
    <w:rsid w:val="00890312"/>
    <w:rsid w:val="00891F95"/>
    <w:rsid w:val="00891FD5"/>
    <w:rsid w:val="00892CC8"/>
    <w:rsid w:val="0089379A"/>
    <w:rsid w:val="0089462B"/>
    <w:rsid w:val="008957FC"/>
    <w:rsid w:val="00895BC2"/>
    <w:rsid w:val="008A1022"/>
    <w:rsid w:val="008A26A9"/>
    <w:rsid w:val="008A390B"/>
    <w:rsid w:val="008A4A85"/>
    <w:rsid w:val="008A6644"/>
    <w:rsid w:val="008A6D96"/>
    <w:rsid w:val="008B1C45"/>
    <w:rsid w:val="008B47E8"/>
    <w:rsid w:val="008B7786"/>
    <w:rsid w:val="008C7A61"/>
    <w:rsid w:val="008D04DA"/>
    <w:rsid w:val="008D5004"/>
    <w:rsid w:val="008D50F5"/>
    <w:rsid w:val="008D64AC"/>
    <w:rsid w:val="008E03C9"/>
    <w:rsid w:val="008E1AA5"/>
    <w:rsid w:val="008E5624"/>
    <w:rsid w:val="008F10A8"/>
    <w:rsid w:val="008F1FD7"/>
    <w:rsid w:val="008F33EC"/>
    <w:rsid w:val="008F6AB6"/>
    <w:rsid w:val="008F6E77"/>
    <w:rsid w:val="00911E87"/>
    <w:rsid w:val="00914101"/>
    <w:rsid w:val="00914C0E"/>
    <w:rsid w:val="00914EF4"/>
    <w:rsid w:val="00915E80"/>
    <w:rsid w:val="0092753D"/>
    <w:rsid w:val="00930365"/>
    <w:rsid w:val="00930E65"/>
    <w:rsid w:val="009323F3"/>
    <w:rsid w:val="00934100"/>
    <w:rsid w:val="00937836"/>
    <w:rsid w:val="00937B5E"/>
    <w:rsid w:val="00940684"/>
    <w:rsid w:val="00940BF1"/>
    <w:rsid w:val="00942FB8"/>
    <w:rsid w:val="00943432"/>
    <w:rsid w:val="0094445D"/>
    <w:rsid w:val="00944963"/>
    <w:rsid w:val="0096531A"/>
    <w:rsid w:val="00965813"/>
    <w:rsid w:val="009667B8"/>
    <w:rsid w:val="0096754A"/>
    <w:rsid w:val="00967A92"/>
    <w:rsid w:val="00967B13"/>
    <w:rsid w:val="009710E3"/>
    <w:rsid w:val="00971EBD"/>
    <w:rsid w:val="00975938"/>
    <w:rsid w:val="00975E3A"/>
    <w:rsid w:val="00981BA4"/>
    <w:rsid w:val="00981C42"/>
    <w:rsid w:val="00982027"/>
    <w:rsid w:val="00984F0B"/>
    <w:rsid w:val="00985A34"/>
    <w:rsid w:val="00987820"/>
    <w:rsid w:val="0099154B"/>
    <w:rsid w:val="00995310"/>
    <w:rsid w:val="009A0708"/>
    <w:rsid w:val="009A1EDC"/>
    <w:rsid w:val="009A4A0B"/>
    <w:rsid w:val="009B3459"/>
    <w:rsid w:val="009B35ED"/>
    <w:rsid w:val="009B4800"/>
    <w:rsid w:val="009C1F35"/>
    <w:rsid w:val="009C594D"/>
    <w:rsid w:val="009D0800"/>
    <w:rsid w:val="009D13BD"/>
    <w:rsid w:val="009D31FE"/>
    <w:rsid w:val="009D47D4"/>
    <w:rsid w:val="009D4C72"/>
    <w:rsid w:val="009D7082"/>
    <w:rsid w:val="009E0F22"/>
    <w:rsid w:val="009E1BED"/>
    <w:rsid w:val="009E25A5"/>
    <w:rsid w:val="009E3768"/>
    <w:rsid w:val="009E420D"/>
    <w:rsid w:val="009E7474"/>
    <w:rsid w:val="009F0778"/>
    <w:rsid w:val="009F2479"/>
    <w:rsid w:val="009F2E6B"/>
    <w:rsid w:val="00A02F33"/>
    <w:rsid w:val="00A0B824"/>
    <w:rsid w:val="00A123CF"/>
    <w:rsid w:val="00A1256D"/>
    <w:rsid w:val="00A15DB5"/>
    <w:rsid w:val="00A20A3B"/>
    <w:rsid w:val="00A22BAE"/>
    <w:rsid w:val="00A26B06"/>
    <w:rsid w:val="00A27EA5"/>
    <w:rsid w:val="00A35B7B"/>
    <w:rsid w:val="00A364EC"/>
    <w:rsid w:val="00A418E5"/>
    <w:rsid w:val="00A42D16"/>
    <w:rsid w:val="00A442AC"/>
    <w:rsid w:val="00A46803"/>
    <w:rsid w:val="00A55A8F"/>
    <w:rsid w:val="00A6225B"/>
    <w:rsid w:val="00A635AF"/>
    <w:rsid w:val="00A72A47"/>
    <w:rsid w:val="00A72B18"/>
    <w:rsid w:val="00A745DC"/>
    <w:rsid w:val="00A76B5D"/>
    <w:rsid w:val="00A775B4"/>
    <w:rsid w:val="00A779A3"/>
    <w:rsid w:val="00A800B6"/>
    <w:rsid w:val="00A810F5"/>
    <w:rsid w:val="00A8247C"/>
    <w:rsid w:val="00A834C5"/>
    <w:rsid w:val="00A868F0"/>
    <w:rsid w:val="00A9227B"/>
    <w:rsid w:val="00A945E0"/>
    <w:rsid w:val="00AA08FF"/>
    <w:rsid w:val="00AA1212"/>
    <w:rsid w:val="00AA6466"/>
    <w:rsid w:val="00AA7F5D"/>
    <w:rsid w:val="00AB0516"/>
    <w:rsid w:val="00AB3153"/>
    <w:rsid w:val="00AB6A21"/>
    <w:rsid w:val="00AB7DF1"/>
    <w:rsid w:val="00AC1BC7"/>
    <w:rsid w:val="00AD02E1"/>
    <w:rsid w:val="00AD20AC"/>
    <w:rsid w:val="00AD28B2"/>
    <w:rsid w:val="00AD389D"/>
    <w:rsid w:val="00AD3ADF"/>
    <w:rsid w:val="00AD3B4C"/>
    <w:rsid w:val="00AD6AFD"/>
    <w:rsid w:val="00AF1B57"/>
    <w:rsid w:val="00AF64A4"/>
    <w:rsid w:val="00AF783E"/>
    <w:rsid w:val="00AF7A94"/>
    <w:rsid w:val="00B10987"/>
    <w:rsid w:val="00B138EE"/>
    <w:rsid w:val="00B14185"/>
    <w:rsid w:val="00B15E72"/>
    <w:rsid w:val="00B27EE5"/>
    <w:rsid w:val="00B32D6B"/>
    <w:rsid w:val="00B3348E"/>
    <w:rsid w:val="00B352D5"/>
    <w:rsid w:val="00B362C4"/>
    <w:rsid w:val="00B372FA"/>
    <w:rsid w:val="00B41369"/>
    <w:rsid w:val="00B416BD"/>
    <w:rsid w:val="00B41FD1"/>
    <w:rsid w:val="00B44B56"/>
    <w:rsid w:val="00B46422"/>
    <w:rsid w:val="00B46B4C"/>
    <w:rsid w:val="00B50D29"/>
    <w:rsid w:val="00B54EB9"/>
    <w:rsid w:val="00B55239"/>
    <w:rsid w:val="00B619E9"/>
    <w:rsid w:val="00B62634"/>
    <w:rsid w:val="00B62961"/>
    <w:rsid w:val="00B70886"/>
    <w:rsid w:val="00B71B8F"/>
    <w:rsid w:val="00B732D3"/>
    <w:rsid w:val="00B73B6B"/>
    <w:rsid w:val="00B75D6C"/>
    <w:rsid w:val="00B770AE"/>
    <w:rsid w:val="00B8654F"/>
    <w:rsid w:val="00B9491D"/>
    <w:rsid w:val="00B968DB"/>
    <w:rsid w:val="00B96F7A"/>
    <w:rsid w:val="00BA4C45"/>
    <w:rsid w:val="00BA6534"/>
    <w:rsid w:val="00BB0635"/>
    <w:rsid w:val="00BB09D2"/>
    <w:rsid w:val="00BB1863"/>
    <w:rsid w:val="00BB3AAD"/>
    <w:rsid w:val="00BB3DDB"/>
    <w:rsid w:val="00BB4928"/>
    <w:rsid w:val="00BB6BBE"/>
    <w:rsid w:val="00BC09D2"/>
    <w:rsid w:val="00BC2344"/>
    <w:rsid w:val="00BC2F26"/>
    <w:rsid w:val="00BC3BE6"/>
    <w:rsid w:val="00BD2BA3"/>
    <w:rsid w:val="00BD4A90"/>
    <w:rsid w:val="00BD5B2C"/>
    <w:rsid w:val="00BD61CD"/>
    <w:rsid w:val="00BE2B1A"/>
    <w:rsid w:val="00BF477B"/>
    <w:rsid w:val="00BF6CF1"/>
    <w:rsid w:val="00BF7671"/>
    <w:rsid w:val="00C0148D"/>
    <w:rsid w:val="00C0510A"/>
    <w:rsid w:val="00C10833"/>
    <w:rsid w:val="00C12E81"/>
    <w:rsid w:val="00C13B48"/>
    <w:rsid w:val="00C14AE0"/>
    <w:rsid w:val="00C1570D"/>
    <w:rsid w:val="00C15898"/>
    <w:rsid w:val="00C17910"/>
    <w:rsid w:val="00C17D2A"/>
    <w:rsid w:val="00C17E58"/>
    <w:rsid w:val="00C20B74"/>
    <w:rsid w:val="00C235A0"/>
    <w:rsid w:val="00C244FF"/>
    <w:rsid w:val="00C24E59"/>
    <w:rsid w:val="00C25301"/>
    <w:rsid w:val="00C25651"/>
    <w:rsid w:val="00C275BC"/>
    <w:rsid w:val="00C30738"/>
    <w:rsid w:val="00C31EE5"/>
    <w:rsid w:val="00C32873"/>
    <w:rsid w:val="00C32B45"/>
    <w:rsid w:val="00C430D4"/>
    <w:rsid w:val="00C4533A"/>
    <w:rsid w:val="00C455F2"/>
    <w:rsid w:val="00C47825"/>
    <w:rsid w:val="00C47A0B"/>
    <w:rsid w:val="00C5061F"/>
    <w:rsid w:val="00C51B4C"/>
    <w:rsid w:val="00C53ACD"/>
    <w:rsid w:val="00C55644"/>
    <w:rsid w:val="00C61F80"/>
    <w:rsid w:val="00C647F2"/>
    <w:rsid w:val="00C65371"/>
    <w:rsid w:val="00C704C9"/>
    <w:rsid w:val="00C7129E"/>
    <w:rsid w:val="00C74306"/>
    <w:rsid w:val="00C765FC"/>
    <w:rsid w:val="00C8011E"/>
    <w:rsid w:val="00C82833"/>
    <w:rsid w:val="00C83897"/>
    <w:rsid w:val="00C8478F"/>
    <w:rsid w:val="00C87A26"/>
    <w:rsid w:val="00C92CBE"/>
    <w:rsid w:val="00C94982"/>
    <w:rsid w:val="00CA23A3"/>
    <w:rsid w:val="00CA3756"/>
    <w:rsid w:val="00CB082B"/>
    <w:rsid w:val="00CB1D88"/>
    <w:rsid w:val="00CB1EFF"/>
    <w:rsid w:val="00CB2E33"/>
    <w:rsid w:val="00CC5476"/>
    <w:rsid w:val="00CD51BC"/>
    <w:rsid w:val="00CE13BD"/>
    <w:rsid w:val="00CE2D88"/>
    <w:rsid w:val="00CE2FB7"/>
    <w:rsid w:val="00CE6F0C"/>
    <w:rsid w:val="00CF3148"/>
    <w:rsid w:val="00CF4DEE"/>
    <w:rsid w:val="00CF5373"/>
    <w:rsid w:val="00D00D6D"/>
    <w:rsid w:val="00D02268"/>
    <w:rsid w:val="00D0389B"/>
    <w:rsid w:val="00D056C6"/>
    <w:rsid w:val="00D07FF0"/>
    <w:rsid w:val="00D1298D"/>
    <w:rsid w:val="00D13025"/>
    <w:rsid w:val="00D14058"/>
    <w:rsid w:val="00D148F3"/>
    <w:rsid w:val="00D15BFD"/>
    <w:rsid w:val="00D15F31"/>
    <w:rsid w:val="00D161FF"/>
    <w:rsid w:val="00D2211A"/>
    <w:rsid w:val="00D23571"/>
    <w:rsid w:val="00D25164"/>
    <w:rsid w:val="00D27F29"/>
    <w:rsid w:val="00D3028A"/>
    <w:rsid w:val="00D30DF3"/>
    <w:rsid w:val="00D32BCA"/>
    <w:rsid w:val="00D337B9"/>
    <w:rsid w:val="00D3491E"/>
    <w:rsid w:val="00D35760"/>
    <w:rsid w:val="00D4108C"/>
    <w:rsid w:val="00D44674"/>
    <w:rsid w:val="00D45E0E"/>
    <w:rsid w:val="00D47C76"/>
    <w:rsid w:val="00D52059"/>
    <w:rsid w:val="00D532D4"/>
    <w:rsid w:val="00D55000"/>
    <w:rsid w:val="00D554E0"/>
    <w:rsid w:val="00D60879"/>
    <w:rsid w:val="00D65BA8"/>
    <w:rsid w:val="00D70CD3"/>
    <w:rsid w:val="00D72218"/>
    <w:rsid w:val="00D73952"/>
    <w:rsid w:val="00D75147"/>
    <w:rsid w:val="00D77712"/>
    <w:rsid w:val="00D80B12"/>
    <w:rsid w:val="00D81678"/>
    <w:rsid w:val="00D95CC7"/>
    <w:rsid w:val="00DA0DF5"/>
    <w:rsid w:val="00DA1DF7"/>
    <w:rsid w:val="00DB0FD5"/>
    <w:rsid w:val="00DB1C11"/>
    <w:rsid w:val="00DB2C67"/>
    <w:rsid w:val="00DB3DCB"/>
    <w:rsid w:val="00DC05C3"/>
    <w:rsid w:val="00DC0614"/>
    <w:rsid w:val="00DC0854"/>
    <w:rsid w:val="00DC2623"/>
    <w:rsid w:val="00DC29D0"/>
    <w:rsid w:val="00DC619B"/>
    <w:rsid w:val="00DC6565"/>
    <w:rsid w:val="00DD3DFD"/>
    <w:rsid w:val="00DD576A"/>
    <w:rsid w:val="00DD61C9"/>
    <w:rsid w:val="00DD6CD8"/>
    <w:rsid w:val="00DE0C52"/>
    <w:rsid w:val="00DE243F"/>
    <w:rsid w:val="00DE2FD6"/>
    <w:rsid w:val="00DE4CF7"/>
    <w:rsid w:val="00DE51B5"/>
    <w:rsid w:val="00DE59CD"/>
    <w:rsid w:val="00DE6A2D"/>
    <w:rsid w:val="00DF0A32"/>
    <w:rsid w:val="00DF5858"/>
    <w:rsid w:val="00E00934"/>
    <w:rsid w:val="00E02190"/>
    <w:rsid w:val="00E03103"/>
    <w:rsid w:val="00E04CBC"/>
    <w:rsid w:val="00E05979"/>
    <w:rsid w:val="00E07B76"/>
    <w:rsid w:val="00E1146C"/>
    <w:rsid w:val="00E12F38"/>
    <w:rsid w:val="00E14B7F"/>
    <w:rsid w:val="00E17E8A"/>
    <w:rsid w:val="00E21B9F"/>
    <w:rsid w:val="00E22803"/>
    <w:rsid w:val="00E2332E"/>
    <w:rsid w:val="00E24EDA"/>
    <w:rsid w:val="00E25CB2"/>
    <w:rsid w:val="00E26931"/>
    <w:rsid w:val="00E3085C"/>
    <w:rsid w:val="00E3223B"/>
    <w:rsid w:val="00E33886"/>
    <w:rsid w:val="00E34252"/>
    <w:rsid w:val="00E3748B"/>
    <w:rsid w:val="00E42F5E"/>
    <w:rsid w:val="00E4663D"/>
    <w:rsid w:val="00E51462"/>
    <w:rsid w:val="00E54AB3"/>
    <w:rsid w:val="00E57464"/>
    <w:rsid w:val="00E60C2D"/>
    <w:rsid w:val="00E63932"/>
    <w:rsid w:val="00E71A41"/>
    <w:rsid w:val="00E72A68"/>
    <w:rsid w:val="00E74B66"/>
    <w:rsid w:val="00E80798"/>
    <w:rsid w:val="00E80FE4"/>
    <w:rsid w:val="00E831DE"/>
    <w:rsid w:val="00E8514C"/>
    <w:rsid w:val="00E85B75"/>
    <w:rsid w:val="00E928E6"/>
    <w:rsid w:val="00E96370"/>
    <w:rsid w:val="00E972E2"/>
    <w:rsid w:val="00E97700"/>
    <w:rsid w:val="00E97768"/>
    <w:rsid w:val="00EA4315"/>
    <w:rsid w:val="00EA4A2F"/>
    <w:rsid w:val="00EA5019"/>
    <w:rsid w:val="00EB043C"/>
    <w:rsid w:val="00EB2218"/>
    <w:rsid w:val="00EB6C3E"/>
    <w:rsid w:val="00EB7037"/>
    <w:rsid w:val="00EC321C"/>
    <w:rsid w:val="00EC3CD9"/>
    <w:rsid w:val="00EC40BD"/>
    <w:rsid w:val="00EC6669"/>
    <w:rsid w:val="00ED1C1F"/>
    <w:rsid w:val="00ED2D5C"/>
    <w:rsid w:val="00ED4221"/>
    <w:rsid w:val="00ED70D1"/>
    <w:rsid w:val="00EE00CA"/>
    <w:rsid w:val="00EE3525"/>
    <w:rsid w:val="00EE7199"/>
    <w:rsid w:val="00EF432B"/>
    <w:rsid w:val="00EF50F0"/>
    <w:rsid w:val="00EF5BE3"/>
    <w:rsid w:val="00F00B2E"/>
    <w:rsid w:val="00F06358"/>
    <w:rsid w:val="00F10E2A"/>
    <w:rsid w:val="00F13727"/>
    <w:rsid w:val="00F13CD8"/>
    <w:rsid w:val="00F16969"/>
    <w:rsid w:val="00F229A2"/>
    <w:rsid w:val="00F23601"/>
    <w:rsid w:val="00F26694"/>
    <w:rsid w:val="00F27F86"/>
    <w:rsid w:val="00F30F81"/>
    <w:rsid w:val="00F35081"/>
    <w:rsid w:val="00F36B83"/>
    <w:rsid w:val="00F46EB1"/>
    <w:rsid w:val="00F47892"/>
    <w:rsid w:val="00F5199E"/>
    <w:rsid w:val="00F527A0"/>
    <w:rsid w:val="00F5625F"/>
    <w:rsid w:val="00F64012"/>
    <w:rsid w:val="00F647E7"/>
    <w:rsid w:val="00F6544E"/>
    <w:rsid w:val="00F67EA4"/>
    <w:rsid w:val="00F71889"/>
    <w:rsid w:val="00F72A85"/>
    <w:rsid w:val="00F75A5A"/>
    <w:rsid w:val="00F75D3A"/>
    <w:rsid w:val="00F76E15"/>
    <w:rsid w:val="00F8249A"/>
    <w:rsid w:val="00F84064"/>
    <w:rsid w:val="00F8490D"/>
    <w:rsid w:val="00F8521C"/>
    <w:rsid w:val="00F85455"/>
    <w:rsid w:val="00F85904"/>
    <w:rsid w:val="00F919D0"/>
    <w:rsid w:val="00F9220D"/>
    <w:rsid w:val="00F95BB9"/>
    <w:rsid w:val="00F965DF"/>
    <w:rsid w:val="00F97285"/>
    <w:rsid w:val="00F97528"/>
    <w:rsid w:val="00FA0EF0"/>
    <w:rsid w:val="00FA10EB"/>
    <w:rsid w:val="00FA224D"/>
    <w:rsid w:val="00FA563B"/>
    <w:rsid w:val="00FA64E3"/>
    <w:rsid w:val="00FB111B"/>
    <w:rsid w:val="00FB29BF"/>
    <w:rsid w:val="00FB3600"/>
    <w:rsid w:val="00FB5944"/>
    <w:rsid w:val="00FC0318"/>
    <w:rsid w:val="00FC3D93"/>
    <w:rsid w:val="00FC50FA"/>
    <w:rsid w:val="00FC556B"/>
    <w:rsid w:val="00FC67E2"/>
    <w:rsid w:val="00FD1F6A"/>
    <w:rsid w:val="00FD43A2"/>
    <w:rsid w:val="00FD47D0"/>
    <w:rsid w:val="00FE0B7B"/>
    <w:rsid w:val="00FE2E67"/>
    <w:rsid w:val="00FE314F"/>
    <w:rsid w:val="00FE3AA6"/>
    <w:rsid w:val="00FE5E68"/>
    <w:rsid w:val="00FE62D0"/>
    <w:rsid w:val="00FF0AE0"/>
    <w:rsid w:val="00FF126B"/>
    <w:rsid w:val="00FF1435"/>
    <w:rsid w:val="00FF37ED"/>
    <w:rsid w:val="00FF4C26"/>
    <w:rsid w:val="00FF50F4"/>
    <w:rsid w:val="00FF5E8E"/>
    <w:rsid w:val="037AEC44"/>
    <w:rsid w:val="044808C2"/>
    <w:rsid w:val="04E540BA"/>
    <w:rsid w:val="06F7E0E1"/>
    <w:rsid w:val="072246DE"/>
    <w:rsid w:val="0809F143"/>
    <w:rsid w:val="09C711DC"/>
    <w:rsid w:val="0BF7641C"/>
    <w:rsid w:val="0E0CD152"/>
    <w:rsid w:val="0E98B0E1"/>
    <w:rsid w:val="0ED64A45"/>
    <w:rsid w:val="11A3443B"/>
    <w:rsid w:val="129ADF3D"/>
    <w:rsid w:val="13AB8B2D"/>
    <w:rsid w:val="16C82AC8"/>
    <w:rsid w:val="17AA20A0"/>
    <w:rsid w:val="18E92C82"/>
    <w:rsid w:val="191C5E95"/>
    <w:rsid w:val="19E8F75C"/>
    <w:rsid w:val="1CB7BEEA"/>
    <w:rsid w:val="1E87996B"/>
    <w:rsid w:val="1EAC2CF1"/>
    <w:rsid w:val="2113C506"/>
    <w:rsid w:val="223C9387"/>
    <w:rsid w:val="223CFE51"/>
    <w:rsid w:val="22BB45E0"/>
    <w:rsid w:val="22CE50AB"/>
    <w:rsid w:val="25004274"/>
    <w:rsid w:val="263849E5"/>
    <w:rsid w:val="28B730EA"/>
    <w:rsid w:val="28E8DEEC"/>
    <w:rsid w:val="29F98BED"/>
    <w:rsid w:val="2A36FEC8"/>
    <w:rsid w:val="2BA3FFA3"/>
    <w:rsid w:val="2F439B99"/>
    <w:rsid w:val="2FB3A04D"/>
    <w:rsid w:val="3129BB24"/>
    <w:rsid w:val="361B166A"/>
    <w:rsid w:val="3688A898"/>
    <w:rsid w:val="3993D8C7"/>
    <w:rsid w:val="3B163180"/>
    <w:rsid w:val="3CC36137"/>
    <w:rsid w:val="3DBAA2F5"/>
    <w:rsid w:val="3DF809FB"/>
    <w:rsid w:val="3E30E181"/>
    <w:rsid w:val="4147BDA8"/>
    <w:rsid w:val="41F5D85E"/>
    <w:rsid w:val="43322742"/>
    <w:rsid w:val="43A8694E"/>
    <w:rsid w:val="44BD3058"/>
    <w:rsid w:val="487A8266"/>
    <w:rsid w:val="4B9E595F"/>
    <w:rsid w:val="4C29964D"/>
    <w:rsid w:val="4CA420D4"/>
    <w:rsid w:val="4EEC8B61"/>
    <w:rsid w:val="5269BB37"/>
    <w:rsid w:val="5C40129C"/>
    <w:rsid w:val="5D802B4C"/>
    <w:rsid w:val="603DC627"/>
    <w:rsid w:val="6042099D"/>
    <w:rsid w:val="627B6B47"/>
    <w:rsid w:val="64829D93"/>
    <w:rsid w:val="6946925F"/>
    <w:rsid w:val="69AC8EE5"/>
    <w:rsid w:val="6A0895E3"/>
    <w:rsid w:val="6AA2DFB3"/>
    <w:rsid w:val="6B4CBA73"/>
    <w:rsid w:val="6B7BEF25"/>
    <w:rsid w:val="6E0FCD8E"/>
    <w:rsid w:val="6FE0BB3C"/>
    <w:rsid w:val="721CD0B3"/>
    <w:rsid w:val="7392C8F9"/>
    <w:rsid w:val="76C6C0F2"/>
    <w:rsid w:val="76CC11B4"/>
    <w:rsid w:val="776A8EEE"/>
    <w:rsid w:val="7860F2D3"/>
    <w:rsid w:val="797A3D86"/>
    <w:rsid w:val="7B579970"/>
    <w:rsid w:val="7DB56C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3E1A"/>
  <w15:chartTrackingRefBased/>
  <w15:docId w15:val="{065F8A3B-1D4E-4723-8A1B-A7F1E337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57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57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57C3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57C3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57C3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57C3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7C3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7C3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7C3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7C3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57C3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57C3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57C3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57C3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57C3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7C3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7C3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7C3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7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7C3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7C3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7C3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7C3F"/>
    <w:pPr>
      <w:spacing w:before="160"/>
      <w:jc w:val="center"/>
    </w:pPr>
    <w:rPr>
      <w:i/>
      <w:iCs/>
      <w:color w:val="404040" w:themeColor="text1" w:themeTint="BF"/>
    </w:rPr>
  </w:style>
  <w:style w:type="character" w:customStyle="1" w:styleId="TsitaatMrk">
    <w:name w:val="Tsitaat Märk"/>
    <w:basedOn w:val="Liguvaikefont"/>
    <w:link w:val="Tsitaat"/>
    <w:uiPriority w:val="29"/>
    <w:rsid w:val="00557C3F"/>
    <w:rPr>
      <w:i/>
      <w:iCs/>
      <w:color w:val="404040" w:themeColor="text1" w:themeTint="BF"/>
    </w:rPr>
  </w:style>
  <w:style w:type="paragraph" w:styleId="Loendilik">
    <w:name w:val="List Paragraph"/>
    <w:basedOn w:val="Normaallaad"/>
    <w:uiPriority w:val="34"/>
    <w:qFormat/>
    <w:rsid w:val="00557C3F"/>
    <w:pPr>
      <w:ind w:left="720"/>
      <w:contextualSpacing/>
    </w:pPr>
  </w:style>
  <w:style w:type="character" w:styleId="Selgeltmrgatavrhutus">
    <w:name w:val="Intense Emphasis"/>
    <w:basedOn w:val="Liguvaikefont"/>
    <w:uiPriority w:val="21"/>
    <w:qFormat/>
    <w:rsid w:val="00557C3F"/>
    <w:rPr>
      <w:i/>
      <w:iCs/>
      <w:color w:val="0F4761" w:themeColor="accent1" w:themeShade="BF"/>
    </w:rPr>
  </w:style>
  <w:style w:type="paragraph" w:styleId="Selgeltmrgatavtsitaat">
    <w:name w:val="Intense Quote"/>
    <w:basedOn w:val="Normaallaad"/>
    <w:next w:val="Normaallaad"/>
    <w:link w:val="SelgeltmrgatavtsitaatMrk"/>
    <w:uiPriority w:val="30"/>
    <w:qFormat/>
    <w:rsid w:val="00557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57C3F"/>
    <w:rPr>
      <w:i/>
      <w:iCs/>
      <w:color w:val="0F4761" w:themeColor="accent1" w:themeShade="BF"/>
    </w:rPr>
  </w:style>
  <w:style w:type="character" w:styleId="Selgeltmrgatavviide">
    <w:name w:val="Intense Reference"/>
    <w:basedOn w:val="Liguvaikefont"/>
    <w:uiPriority w:val="32"/>
    <w:qFormat/>
    <w:rsid w:val="00557C3F"/>
    <w:rPr>
      <w:b/>
      <w:bCs/>
      <w:smallCaps/>
      <w:color w:val="0F4761" w:themeColor="accent1" w:themeShade="BF"/>
      <w:spacing w:val="5"/>
    </w:rPr>
  </w:style>
  <w:style w:type="paragraph" w:styleId="Vahedeta">
    <w:name w:val="No Spacing"/>
    <w:uiPriority w:val="1"/>
    <w:qFormat/>
    <w:rsid w:val="00557C3F"/>
    <w:pPr>
      <w:spacing w:after="0" w:line="240" w:lineRule="auto"/>
    </w:pPr>
  </w:style>
  <w:style w:type="paragraph" w:styleId="Allmrkusetekst">
    <w:name w:val="footnote text"/>
    <w:basedOn w:val="Normaallaad"/>
    <w:link w:val="AllmrkusetekstMrk"/>
    <w:uiPriority w:val="99"/>
    <w:semiHidden/>
    <w:unhideWhenUsed/>
    <w:rsid w:val="00DD6CD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D6CD8"/>
    <w:rPr>
      <w:sz w:val="20"/>
      <w:szCs w:val="20"/>
    </w:rPr>
  </w:style>
  <w:style w:type="character" w:styleId="Allmrkuseviide">
    <w:name w:val="footnote reference"/>
    <w:basedOn w:val="Liguvaikefont"/>
    <w:uiPriority w:val="99"/>
    <w:semiHidden/>
    <w:unhideWhenUsed/>
    <w:rsid w:val="00DD6CD8"/>
    <w:rPr>
      <w:vertAlign w:val="superscript"/>
    </w:rPr>
  </w:style>
  <w:style w:type="character" w:styleId="Hperlink">
    <w:name w:val="Hyperlink"/>
    <w:basedOn w:val="Liguvaikefont"/>
    <w:uiPriority w:val="99"/>
    <w:unhideWhenUsed/>
    <w:rsid w:val="00DD6CD8"/>
    <w:rPr>
      <w:color w:val="467886" w:themeColor="hyperlink"/>
      <w:u w:val="single"/>
    </w:rPr>
  </w:style>
  <w:style w:type="character" w:styleId="Lahendamatamainimine">
    <w:name w:val="Unresolved Mention"/>
    <w:basedOn w:val="Liguvaikefont"/>
    <w:uiPriority w:val="99"/>
    <w:semiHidden/>
    <w:unhideWhenUsed/>
    <w:rsid w:val="00DD6CD8"/>
    <w:rPr>
      <w:color w:val="605E5C"/>
      <w:shd w:val="clear" w:color="auto" w:fill="E1DFDD"/>
    </w:rPr>
  </w:style>
  <w:style w:type="paragraph" w:styleId="Pis">
    <w:name w:val="header"/>
    <w:basedOn w:val="Normaallaad"/>
    <w:link w:val="PisMrk"/>
    <w:uiPriority w:val="99"/>
    <w:unhideWhenUsed/>
    <w:rsid w:val="00770D7B"/>
    <w:pPr>
      <w:tabs>
        <w:tab w:val="center" w:pos="4536"/>
        <w:tab w:val="right" w:pos="9072"/>
      </w:tabs>
      <w:spacing w:after="0" w:line="240" w:lineRule="auto"/>
    </w:pPr>
  </w:style>
  <w:style w:type="character" w:customStyle="1" w:styleId="PisMrk">
    <w:name w:val="Päis Märk"/>
    <w:basedOn w:val="Liguvaikefont"/>
    <w:link w:val="Pis"/>
    <w:uiPriority w:val="99"/>
    <w:rsid w:val="00770D7B"/>
  </w:style>
  <w:style w:type="paragraph" w:styleId="Jalus">
    <w:name w:val="footer"/>
    <w:basedOn w:val="Normaallaad"/>
    <w:link w:val="JalusMrk"/>
    <w:uiPriority w:val="99"/>
    <w:unhideWhenUsed/>
    <w:rsid w:val="00770D7B"/>
    <w:pPr>
      <w:tabs>
        <w:tab w:val="center" w:pos="4536"/>
        <w:tab w:val="right" w:pos="9072"/>
      </w:tabs>
      <w:spacing w:after="0" w:line="240" w:lineRule="auto"/>
    </w:pPr>
  </w:style>
  <w:style w:type="character" w:customStyle="1" w:styleId="JalusMrk">
    <w:name w:val="Jalus Märk"/>
    <w:basedOn w:val="Liguvaikefont"/>
    <w:link w:val="Jalus"/>
    <w:uiPriority w:val="99"/>
    <w:rsid w:val="00770D7B"/>
  </w:style>
  <w:style w:type="character" w:styleId="Klastatudhperlink">
    <w:name w:val="FollowedHyperlink"/>
    <w:basedOn w:val="Liguvaikefont"/>
    <w:uiPriority w:val="99"/>
    <w:semiHidden/>
    <w:unhideWhenUsed/>
    <w:rsid w:val="00A46803"/>
    <w:rPr>
      <w:color w:val="96607D" w:themeColor="followedHyperlink"/>
      <w:u w:val="single"/>
    </w:rPr>
  </w:style>
  <w:style w:type="paragraph" w:styleId="Redaktsioon">
    <w:name w:val="Revision"/>
    <w:hidden/>
    <w:uiPriority w:val="99"/>
    <w:semiHidden/>
    <w:rsid w:val="00E21B9F"/>
    <w:pPr>
      <w:spacing w:after="0" w:line="240" w:lineRule="auto"/>
    </w:pPr>
  </w:style>
  <w:style w:type="character" w:styleId="Kommentaariviide">
    <w:name w:val="annotation reference"/>
    <w:basedOn w:val="Liguvaikefont"/>
    <w:uiPriority w:val="99"/>
    <w:semiHidden/>
    <w:unhideWhenUsed/>
    <w:rsid w:val="00427B6D"/>
    <w:rPr>
      <w:sz w:val="16"/>
      <w:szCs w:val="16"/>
    </w:rPr>
  </w:style>
  <w:style w:type="paragraph" w:styleId="Kommentaaritekst">
    <w:name w:val="annotation text"/>
    <w:basedOn w:val="Normaallaad"/>
    <w:link w:val="KommentaaritekstMrk"/>
    <w:uiPriority w:val="99"/>
    <w:unhideWhenUsed/>
    <w:rsid w:val="00427B6D"/>
    <w:pPr>
      <w:spacing w:line="240" w:lineRule="auto"/>
    </w:pPr>
    <w:rPr>
      <w:sz w:val="20"/>
      <w:szCs w:val="20"/>
    </w:rPr>
  </w:style>
  <w:style w:type="character" w:customStyle="1" w:styleId="KommentaaritekstMrk">
    <w:name w:val="Kommentaari tekst Märk"/>
    <w:basedOn w:val="Liguvaikefont"/>
    <w:link w:val="Kommentaaritekst"/>
    <w:uiPriority w:val="99"/>
    <w:rsid w:val="00427B6D"/>
    <w:rPr>
      <w:sz w:val="20"/>
      <w:szCs w:val="20"/>
    </w:rPr>
  </w:style>
  <w:style w:type="paragraph" w:styleId="Kommentaariteema">
    <w:name w:val="annotation subject"/>
    <w:basedOn w:val="Kommentaaritekst"/>
    <w:next w:val="Kommentaaritekst"/>
    <w:link w:val="KommentaariteemaMrk"/>
    <w:uiPriority w:val="99"/>
    <w:semiHidden/>
    <w:unhideWhenUsed/>
    <w:rsid w:val="00427B6D"/>
    <w:rPr>
      <w:b/>
      <w:bCs/>
    </w:rPr>
  </w:style>
  <w:style w:type="character" w:customStyle="1" w:styleId="KommentaariteemaMrk">
    <w:name w:val="Kommentaari teema Märk"/>
    <w:basedOn w:val="KommentaaritekstMrk"/>
    <w:link w:val="Kommentaariteema"/>
    <w:uiPriority w:val="99"/>
    <w:semiHidden/>
    <w:rsid w:val="00427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13"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18" Type="http://schemas.openxmlformats.org/officeDocument/2006/relationships/hyperlink" Target="https://eur-lex.europa.eu/legal-content/EN/TXT/PDF/?uri=CELEX:52025PC0985" TargetMode="External"/><Relationship Id="rId26" Type="http://schemas.openxmlformats.org/officeDocument/2006/relationships/hyperlink" Target="https://eur-lex.europa.eu/legal-content/ET/TXT/PDF/?uri=CELEX:32023R0138" TargetMode="External"/><Relationship Id="rId3" Type="http://schemas.openxmlformats.org/officeDocument/2006/relationships/styles" Target="styles.xml"/><Relationship Id="rId21"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hyperlink" Target="mailto:Ivari.Rannama@mkm.ee" TargetMode="External"/><Relationship Id="rId17"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5"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 Type="http://schemas.openxmlformats.org/officeDocument/2006/relationships/numbering" Target="numbering.xml"/><Relationship Id="rId16"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0" Type="http://schemas.openxmlformats.org/officeDocument/2006/relationships/hyperlink" Target="https://inspire-geoportal.ec.europa.eu/srv/eng/catalog.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avi.Jakobson@maaruum.ee" TargetMode="External"/><Relationship Id="rId24" Type="http://schemas.openxmlformats.org/officeDocument/2006/relationships/hyperlink" Target="https://data.europa.eu/en" TargetMode="External"/><Relationship Id="rId5" Type="http://schemas.openxmlformats.org/officeDocument/2006/relationships/webSettings" Target="webSettings.xml"/><Relationship Id="rId15"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3"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8" Type="http://schemas.openxmlformats.org/officeDocument/2006/relationships/footer" Target="footer1.xml"/><Relationship Id="rId10" Type="http://schemas.openxmlformats.org/officeDocument/2006/relationships/hyperlink" Target="mailto:Kulli.Kapper@mkm.ee" TargetMode="External"/><Relationship Id="rId19"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mailto:Mart.Randmae@maaruum.ee" TargetMode="External"/><Relationship Id="rId14" Type="http://schemas.openxmlformats.org/officeDocument/2006/relationships/hyperlink" Target="https://euc-word-edit.officeapps.live.com/we/wordeditorframe.aspx?ui=et&amp;rs=en-US&amp;wopisrc=https%3A%2F%2Fkeskkonnaministeerium-my.sharepoint.com%2Fpersonal%2Fmart_randmae_maaamet_ee%2F_vti_bin%2Fwopi.ashx%2Ffiles%2F3104cf1742a94562bc25cc9bba1214ad&amp;wdlor=c50BA74E5%2D4B0E%2D48AA%2D94F0%2D0F704D64D25D&amp;wdenableroaming=1&amp;mscc=0&amp;wdodb=1&amp;hid=43C8F0A1-3034-0000-A921-8EC6C86A5F39.0&amp;uih=sharepointcom&amp;wdlcid=et&amp;jsapi=1&amp;jsapiver=v2&amp;corrid=fb33ffd4-b9e0-bf1d-be78-b06317e76b22&amp;usid=fb33ffd4-b9e0-bf1d-be78-b06317e76b22&amp;newsession=1&amp;sftc=1&amp;uihit=docaspx&amp;muv=1&amp;ats=PairwiseBroker&amp;cac=1&amp;sams=1&amp;mtf=1&amp;sfp=1&amp;sdp=1&amp;hch=1&amp;hwfh=1&amp;dchat=1&amp;sc=%7B%22pmo%22%3A%22https%3A%2F%2Fkeskkonnaministeerium-my.sharepoint.com%22%2C%22pmshare%22%3Atrue%7D&amp;ctp=LeastProtected&amp;rct=Normal&amp;wdorigin=Outlook-Body.Sharing.ClientRedirect&amp;wdhostclicktime=1769431541540&amp;afdflight=1&amp;csiro=1&amp;instantedit=1&amp;wopicomplete=1&amp;wdredirectionreason=Unified_SingleFlush" TargetMode="External"/><Relationship Id="rId22" Type="http://schemas.openxmlformats.org/officeDocument/2006/relationships/hyperlink" Target="https://eur-lex.europa.eu/legal-content/ET/TXT/PDF/?uri=CELEX:32019L102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B9F9-D5C6-49CB-A958-0E6BE2F4105F}">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3388</Words>
  <Characters>19653</Characters>
  <Application>Microsoft Office Word</Application>
  <DocSecurity>0</DocSecurity>
  <Lines>163</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27</cp:revision>
  <dcterms:created xsi:type="dcterms:W3CDTF">2026-01-27T13:16:00Z</dcterms:created>
  <dcterms:modified xsi:type="dcterms:W3CDTF">2026-01-28T14:44:00Z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2026-01-02T07:58:26Z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5182a954-cb27-4b6f-b92a-8df66638f4d7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